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0.0 -->
  <w:body>
    <w:p w:rsidR="00DE7A26">
      <w:pPr>
        <w:pStyle w:val="L1Unnumbered"/>
        <w:bidi w:val="0"/>
        <w:spacing w:before="240" w:beforeAutospacing="0" w:after="120" w:afterAutospacing="0"/>
        <w:jc w:val="left"/>
      </w:pPr>
      <w:bookmarkStart w:id="0" w:name="_Toc256000020"/>
      <w:bookmarkStart w:id="1" w:name="_Toc256000032"/>
      <w:r>
        <w:rPr>
          <w:rtl w:val="0"/>
        </w:rPr>
        <w:t>Fresh mango for human consumption</w:t>
      </w:r>
      <w:bookmarkEnd w:id="1"/>
      <w:bookmarkEnd w:id="0"/>
    </w:p>
    <w:p w:rsidR="00172EA1" w:rsidP="00172EA1">
      <w:pPr>
        <w:pStyle w:val="L2Unnumbered"/>
      </w:pPr>
      <w:bookmarkStart w:id="2" w:name="_Toc396232115"/>
      <w:bookmarkStart w:id="3" w:name="_Toc256000001"/>
      <w:bookmarkStart w:id="4" w:name="_Toc256000011"/>
      <w:bookmarkStart w:id="5" w:name="_Toc256000021"/>
      <w:bookmarkStart w:id="6" w:name="_Toc256000033"/>
      <w:r>
        <w:t>Case Description</w:t>
      </w:r>
      <w:bookmarkEnd w:id="6"/>
      <w:bookmarkEnd w:id="5"/>
      <w:bookmarkEnd w:id="4"/>
      <w:bookmarkEnd w:id="3"/>
      <w:bookmarkEnd w:id="2"/>
    </w:p>
    <w:p w:rsidR="00046715" w:rsidRPr="00312910" w:rsidP="00374592">
      <w:pPr>
        <w:pStyle w:val="BodyText"/>
      </w:pPr>
      <w:r w:rsidR="00972AEE">
        <w:rPr>
          <w:noProof/>
        </w:rPr>
        <w:t xml:space="preserve">Effective: 14 May </w:t>
      </w:r>
      <w:r>
        <w:rPr>
          <w:noProof/>
        </w:rPr>
        <w:t>2021</w:t>
      </w:r>
    </w:p>
    <w:p w:rsidR="00046715" w:rsidRPr="00312910">
      <w:pPr>
        <w:pStyle w:val="BodyText"/>
        <w:bidi w:val="0"/>
        <w:spacing w:before="120" w:beforeAutospacing="0" w:after="120" w:afterAutospacing="0"/>
        <w:jc w:val="left"/>
      </w:pPr>
      <w:r>
        <w:rPr>
          <w:rtl w:val="0"/>
        </w:rPr>
        <w:t>This case describes the requirements for the importation of fresh mango for human consumption.</w:t>
      </w:r>
    </w:p>
    <w:p w:rsidR="00046715" w:rsidRPr="00312910">
      <w:pPr>
        <w:pStyle w:val="BodyText"/>
        <w:bidi w:val="0"/>
        <w:spacing w:before="120" w:beforeAutospacing="0" w:after="120" w:afterAutospacing="0"/>
        <w:jc w:val="left"/>
      </w:pPr>
      <w:r>
        <w:rPr>
          <w:rtl w:val="0"/>
        </w:rPr>
        <w:t>Import Destination: Australia</w:t>
      </w:r>
    </w:p>
    <w:p w:rsidR="009B597E" w:rsidP="009B597E">
      <w:pPr>
        <w:pStyle w:val="L2Unnumbered"/>
      </w:pPr>
      <w:bookmarkStart w:id="7" w:name="_Toc396232117"/>
      <w:bookmarkStart w:id="8" w:name="_Toc256000002"/>
      <w:bookmarkStart w:id="9" w:name="_Toc256000012"/>
      <w:bookmarkStart w:id="10" w:name="_Toc256000022"/>
      <w:bookmarkStart w:id="11" w:name="_Toc256000034"/>
      <w:r>
        <w:t>Alerts</w:t>
      </w:r>
      <w:bookmarkEnd w:id="11"/>
      <w:bookmarkEnd w:id="10"/>
      <w:bookmarkEnd w:id="9"/>
      <w:bookmarkEnd w:id="8"/>
      <w:bookmarkEnd w:id="7"/>
    </w:p>
    <w:p w:rsidR="009B597E" w:rsidP="009B597E">
      <w:pPr>
        <w:pStyle w:val="BodyText"/>
      </w:pPr>
      <w:r w:rsidR="00972AEE">
        <w:rPr>
          <w:noProof/>
        </w:rPr>
        <w:t>There are no current alerts applicable to this import case.</w:t>
      </w:r>
      <w:r>
        <w:rPr>
          <w:noProof/>
        </w:rPr>
        <w:t xml:space="preserve"> Users should be aware that alerts can have significant impact on import conditions and, as such, should check this import case on the BICON website regularly.</w:t>
      </w:r>
    </w:p>
    <w:p w:rsidR="00510079" w:rsidRPr="00312910" w:rsidP="00510079">
      <w:pPr>
        <w:spacing w:after="0"/>
      </w:pPr>
      <w:r>
        <w:br w:type="page"/>
      </w:r>
    </w:p>
    <w:p w:rsidR="000B4EB0" w:rsidP="009351C1">
      <w:pPr>
        <w:pStyle w:val="L1Unnumbered"/>
      </w:pPr>
      <w:bookmarkStart w:id="12" w:name="_Toc396232116"/>
      <w:bookmarkStart w:id="13" w:name="_Toc256000003"/>
      <w:bookmarkStart w:id="14" w:name="_Toc256000013"/>
      <w:bookmarkStart w:id="15" w:name="_Toc256000023"/>
      <w:bookmarkStart w:id="16" w:name="_Toc256000035"/>
      <w:r>
        <w:t>Table of Contents</w:t>
      </w:r>
      <w:bookmarkEnd w:id="16"/>
      <w:bookmarkEnd w:id="15"/>
      <w:bookmarkEnd w:id="14"/>
      <w:bookmarkEnd w:id="13"/>
      <w:bookmarkEnd w:id="12"/>
    </w:p>
    <w:p>
      <w:pPr>
        <w:pStyle w:val="TOC1"/>
        <w:tabs>
          <w:tab w:val="right" w:leader="dot" w:pos="9912"/>
        </w:tabs>
        <w:rPr>
          <w:rFonts w:ascii="Calibri" w:hAnsi="Calibri"/>
          <w:noProof/>
          <w:sz w:val="22"/>
        </w:rPr>
      </w:pPr>
      <w:r>
        <w:rPr>
          <w:b w:val="0"/>
        </w:rPr>
        <w:fldChar w:fldCharType="begin"/>
      </w:r>
      <w:r w:rsidR="00485637">
        <w:rPr>
          <w:b w:val="0"/>
        </w:rPr>
        <w:instrText xml:space="preserve"> TOC \o "1-2" \h \z </w:instrText>
      </w:r>
      <w:r>
        <w:rPr>
          <w:b w:val="0"/>
        </w:rPr>
        <w:fldChar w:fldCharType="separate"/>
      </w:r>
      <w:r>
        <w:fldChar w:fldCharType="begin"/>
      </w:r>
      <w:r>
        <w:rPr>
          <w:rStyle w:val="Hyperlink"/>
        </w:rPr>
        <w:instrText xml:space="preserve"> HYPERLINK \l "_Toc256000032" </w:instrText>
      </w:r>
      <w:r>
        <w:fldChar w:fldCharType="separate"/>
      </w:r>
      <w:r>
        <w:rPr>
          <w:rStyle w:val="Hyperlink"/>
        </w:rPr>
        <w:t>Fresh mango for human consumption</w:t>
      </w:r>
      <w:r>
        <w:rPr>
          <w:rStyle w:val="Hyperlink"/>
        </w:rPr>
        <w:tab/>
      </w:r>
      <w:r>
        <w:fldChar w:fldCharType="begin"/>
      </w:r>
      <w:r>
        <w:rPr>
          <w:rStyle w:val="Hyperlink"/>
        </w:rPr>
        <w:instrText xml:space="preserve"> PAGEREF _Toc256000032 \h </w:instrText>
      </w:r>
      <w:r>
        <w:fldChar w:fldCharType="separate"/>
      </w:r>
      <w:r>
        <w:rPr>
          <w:rStyle w:val="Hyperlink"/>
        </w:rPr>
        <w:t>1</w:t>
      </w:r>
      <w:r>
        <w:fldChar w:fldCharType="end"/>
      </w:r>
      <w:r>
        <w:fldChar w:fldCharType="end"/>
      </w:r>
    </w:p>
    <w:p>
      <w:pPr>
        <w:pStyle w:val="TOC2"/>
        <w:tabs>
          <w:tab w:val="right" w:leader="dot" w:pos="9912"/>
        </w:tabs>
        <w:rPr>
          <w:rFonts w:ascii="Calibri" w:hAnsi="Calibri"/>
          <w:noProof/>
          <w:sz w:val="22"/>
        </w:rPr>
      </w:pPr>
      <w:r>
        <w:fldChar w:fldCharType="begin"/>
      </w:r>
      <w:r>
        <w:rPr>
          <w:rStyle w:val="Hyperlink"/>
        </w:rPr>
        <w:instrText xml:space="preserve"> HYPERLINK \l "_Toc256000033" </w:instrText>
      </w:r>
      <w:r>
        <w:fldChar w:fldCharType="separate"/>
      </w:r>
      <w:r>
        <w:rPr>
          <w:rStyle w:val="Hyperlink"/>
        </w:rPr>
        <w:t>Case Description</w:t>
      </w:r>
      <w:r>
        <w:rPr>
          <w:rStyle w:val="Hyperlink"/>
        </w:rPr>
        <w:tab/>
      </w:r>
      <w:r>
        <w:fldChar w:fldCharType="begin"/>
      </w:r>
      <w:r>
        <w:rPr>
          <w:rStyle w:val="Hyperlink"/>
        </w:rPr>
        <w:instrText xml:space="preserve"> PAGEREF _Toc256000033 \h </w:instrText>
      </w:r>
      <w:r>
        <w:fldChar w:fldCharType="separate"/>
      </w:r>
      <w:r>
        <w:rPr>
          <w:rStyle w:val="Hyperlink"/>
        </w:rPr>
        <w:t>1</w:t>
      </w:r>
      <w:r>
        <w:fldChar w:fldCharType="end"/>
      </w:r>
      <w:r>
        <w:fldChar w:fldCharType="end"/>
      </w:r>
    </w:p>
    <w:p>
      <w:pPr>
        <w:pStyle w:val="TOC2"/>
        <w:tabs>
          <w:tab w:val="right" w:leader="dot" w:pos="9912"/>
        </w:tabs>
        <w:rPr>
          <w:rFonts w:ascii="Calibri" w:hAnsi="Calibri"/>
          <w:noProof/>
          <w:sz w:val="22"/>
        </w:rPr>
      </w:pPr>
      <w:r>
        <w:fldChar w:fldCharType="begin"/>
      </w:r>
      <w:r>
        <w:rPr>
          <w:rStyle w:val="Hyperlink"/>
        </w:rPr>
        <w:instrText xml:space="preserve"> HYPERLINK \l "_Toc256000034" </w:instrText>
      </w:r>
      <w:r>
        <w:fldChar w:fldCharType="separate"/>
      </w:r>
      <w:r>
        <w:rPr>
          <w:rStyle w:val="Hyperlink"/>
        </w:rPr>
        <w:t>Alerts</w:t>
      </w:r>
      <w:r>
        <w:rPr>
          <w:rStyle w:val="Hyperlink"/>
        </w:rPr>
        <w:tab/>
      </w:r>
      <w:r>
        <w:fldChar w:fldCharType="begin"/>
      </w:r>
      <w:r>
        <w:rPr>
          <w:rStyle w:val="Hyperlink"/>
        </w:rPr>
        <w:instrText xml:space="preserve"> PAGEREF _Toc256000034 \h </w:instrText>
      </w:r>
      <w:r>
        <w:fldChar w:fldCharType="separate"/>
      </w:r>
      <w:r>
        <w:rPr>
          <w:rStyle w:val="Hyperlink"/>
        </w:rPr>
        <w:t>1</w:t>
      </w:r>
      <w:r>
        <w:fldChar w:fldCharType="end"/>
      </w:r>
      <w:r>
        <w:fldChar w:fldCharType="end"/>
      </w:r>
    </w:p>
    <w:p>
      <w:pPr>
        <w:pStyle w:val="TOC1"/>
        <w:tabs>
          <w:tab w:val="right" w:leader="dot" w:pos="9912"/>
        </w:tabs>
        <w:rPr>
          <w:rFonts w:ascii="Calibri" w:hAnsi="Calibri"/>
          <w:noProof/>
          <w:sz w:val="22"/>
        </w:rPr>
      </w:pPr>
      <w:r>
        <w:fldChar w:fldCharType="begin"/>
      </w:r>
      <w:r>
        <w:rPr>
          <w:rStyle w:val="Hyperlink"/>
        </w:rPr>
        <w:instrText xml:space="preserve"> HYPERLINK \l "_Toc256000035" </w:instrText>
      </w:r>
      <w:r>
        <w:fldChar w:fldCharType="separate"/>
      </w:r>
      <w:r>
        <w:rPr>
          <w:rStyle w:val="Hyperlink"/>
        </w:rPr>
        <w:t>Table of Contents</w:t>
      </w:r>
      <w:r>
        <w:rPr>
          <w:rStyle w:val="Hyperlink"/>
        </w:rPr>
        <w:tab/>
      </w:r>
      <w:r>
        <w:fldChar w:fldCharType="begin"/>
      </w:r>
      <w:r>
        <w:rPr>
          <w:rStyle w:val="Hyperlink"/>
        </w:rPr>
        <w:instrText xml:space="preserve"> PAGEREF _Toc256000035 \h </w:instrText>
      </w:r>
      <w:r>
        <w:fldChar w:fldCharType="separate"/>
      </w:r>
      <w:r>
        <w:rPr>
          <w:rStyle w:val="Hyperlink"/>
        </w:rPr>
        <w:t>2</w:t>
      </w:r>
      <w:r>
        <w:fldChar w:fldCharType="end"/>
      </w:r>
      <w:r>
        <w:fldChar w:fldCharType="end"/>
      </w:r>
    </w:p>
    <w:p>
      <w:pPr>
        <w:pStyle w:val="TOC1"/>
        <w:tabs>
          <w:tab w:val="right" w:leader="dot" w:pos="9912"/>
        </w:tabs>
        <w:rPr>
          <w:rFonts w:ascii="Calibri" w:hAnsi="Calibri"/>
          <w:noProof/>
          <w:sz w:val="22"/>
        </w:rPr>
      </w:pPr>
      <w:r>
        <w:fldChar w:fldCharType="begin"/>
      </w:r>
      <w:r>
        <w:rPr>
          <w:rStyle w:val="Hyperlink"/>
        </w:rPr>
        <w:instrText xml:space="preserve"> HYPERLINK \l "_Toc256000036" </w:instrText>
      </w:r>
      <w:r>
        <w:fldChar w:fldCharType="separate"/>
      </w:r>
      <w:r>
        <w:rPr>
          <w:rStyle w:val="Hyperlink"/>
        </w:rPr>
        <w:t>Import Scenario Definition</w:t>
      </w:r>
      <w:r>
        <w:rPr>
          <w:rStyle w:val="Hyperlink"/>
        </w:rPr>
        <w:tab/>
      </w:r>
      <w:r>
        <w:fldChar w:fldCharType="begin"/>
      </w:r>
      <w:r>
        <w:rPr>
          <w:rStyle w:val="Hyperlink"/>
        </w:rPr>
        <w:instrText xml:space="preserve"> PAGEREF _Toc256000036 \h </w:instrText>
      </w:r>
      <w:r>
        <w:fldChar w:fldCharType="separate"/>
      </w:r>
      <w:r>
        <w:rPr>
          <w:rStyle w:val="Hyperlink"/>
        </w:rPr>
        <w:t>3</w:t>
      </w:r>
      <w:r>
        <w:fldChar w:fldCharType="end"/>
      </w:r>
      <w:r>
        <w:fldChar w:fldCharType="end"/>
      </w:r>
    </w:p>
    <w:p>
      <w:pPr>
        <w:pStyle w:val="TOC1"/>
        <w:tabs>
          <w:tab w:val="left" w:pos="440"/>
          <w:tab w:val="right" w:leader="dot" w:pos="9912"/>
        </w:tabs>
        <w:rPr>
          <w:rFonts w:ascii="Calibri" w:hAnsi="Calibri"/>
          <w:noProof/>
          <w:sz w:val="22"/>
        </w:rPr>
      </w:pPr>
      <w:r>
        <w:fldChar w:fldCharType="begin"/>
      </w:r>
      <w:r>
        <w:rPr>
          <w:rStyle w:val="Hyperlink"/>
        </w:rPr>
        <w:instrText xml:space="preserve"> HYPERLINK \l "_Toc256000037" </w:instrText>
      </w:r>
      <w:r>
        <w:fldChar w:fldCharType="separate"/>
      </w:r>
      <w:r>
        <w:rPr>
          <w:rStyle w:val="Hyperlink"/>
        </w:rPr>
        <w:t>1.</w:t>
      </w:r>
      <w:r>
        <w:rPr>
          <w:rStyle w:val="Hyperlink"/>
          <w:rFonts w:ascii="Calibri" w:hAnsi="Calibri"/>
          <w:noProof/>
          <w:sz w:val="22"/>
        </w:rPr>
        <w:tab/>
      </w:r>
      <w:r w:rsidR="00C720F4">
        <w:rPr>
          <w:rStyle w:val="Hyperlink"/>
          <w:noProof/>
        </w:rPr>
        <w:t>Grown in Viet</w:t>
      </w:r>
      <w:r w:rsidRPr="00A028CB" w:rsidR="00C720F4">
        <w:rPr>
          <w:rStyle w:val="Hyperlink"/>
        </w:rPr>
        <w:t xml:space="preserve"> </w:t>
      </w:r>
      <w:r w:rsidR="00C720F4">
        <w:rPr>
          <w:rStyle w:val="Hyperlink"/>
          <w:noProof/>
        </w:rPr>
        <w:t>Nam</w:t>
      </w:r>
      <w:r>
        <w:rPr>
          <w:rStyle w:val="Hyperlink"/>
        </w:rPr>
        <w:tab/>
      </w:r>
      <w:r>
        <w:fldChar w:fldCharType="begin"/>
      </w:r>
      <w:r>
        <w:rPr>
          <w:rStyle w:val="Hyperlink"/>
        </w:rPr>
        <w:instrText xml:space="preserve"> PAGEREF _Toc256000037 \h </w:instrText>
      </w:r>
      <w:r>
        <w:fldChar w:fldCharType="separate"/>
      </w:r>
      <w:r>
        <w:rPr>
          <w:rStyle w:val="Hyperlink"/>
        </w:rPr>
        <w:t>3</w:t>
      </w:r>
      <w:r>
        <w:fldChar w:fldCharType="end"/>
      </w:r>
      <w:r>
        <w:fldChar w:fldCharType="end"/>
      </w:r>
    </w:p>
    <w:p>
      <w:pPr>
        <w:pStyle w:val="TOC2"/>
        <w:tabs>
          <w:tab w:val="left" w:pos="880"/>
          <w:tab w:val="right" w:leader="dot" w:pos="9912"/>
        </w:tabs>
        <w:rPr>
          <w:rFonts w:ascii="Calibri" w:hAnsi="Calibri"/>
          <w:noProof/>
          <w:sz w:val="22"/>
        </w:rPr>
      </w:pPr>
      <w:r>
        <w:fldChar w:fldCharType="begin"/>
      </w:r>
      <w:r>
        <w:rPr>
          <w:rStyle w:val="Hyperlink"/>
        </w:rPr>
        <w:instrText xml:space="preserve"> HYPERLINK \l "_Toc256000038" </w:instrText>
      </w:r>
      <w:r>
        <w:fldChar w:fldCharType="separate"/>
      </w:r>
      <w:r>
        <w:rPr>
          <w:rStyle w:val="Hyperlink"/>
        </w:rPr>
        <w:t>1.1.</w:t>
      </w:r>
      <w:r>
        <w:rPr>
          <w:rStyle w:val="Hyperlink"/>
          <w:rFonts w:ascii="Calibri" w:hAnsi="Calibri"/>
          <w:noProof/>
          <w:sz w:val="22"/>
        </w:rPr>
        <w:tab/>
      </w:r>
      <w:r>
        <w:rPr>
          <w:rStyle w:val="Hyperlink"/>
        </w:rPr>
        <w:t>Import Requirements</w:t>
      </w:r>
      <w:r>
        <w:rPr>
          <w:rStyle w:val="Hyperlink"/>
        </w:rPr>
        <w:tab/>
      </w:r>
      <w:r>
        <w:fldChar w:fldCharType="begin"/>
      </w:r>
      <w:r>
        <w:rPr>
          <w:rStyle w:val="Hyperlink"/>
        </w:rPr>
        <w:instrText xml:space="preserve"> PAGEREF _Toc256000038 \h </w:instrText>
      </w:r>
      <w:r>
        <w:fldChar w:fldCharType="separate"/>
      </w:r>
      <w:r>
        <w:rPr>
          <w:rStyle w:val="Hyperlink"/>
        </w:rPr>
        <w:t>3</w:t>
      </w:r>
      <w:r>
        <w:fldChar w:fldCharType="end"/>
      </w:r>
      <w:r>
        <w:fldChar w:fldCharType="end"/>
      </w:r>
    </w:p>
    <w:p>
      <w:pPr>
        <w:pStyle w:val="TOC1"/>
        <w:tabs>
          <w:tab w:val="right" w:leader="dot" w:pos="9912"/>
        </w:tabs>
        <w:rPr>
          <w:rFonts w:ascii="Calibri" w:hAnsi="Calibri"/>
          <w:noProof/>
          <w:sz w:val="22"/>
        </w:rPr>
      </w:pPr>
      <w:r>
        <w:fldChar w:fldCharType="begin"/>
      </w:r>
      <w:r>
        <w:rPr>
          <w:rStyle w:val="Hyperlink"/>
        </w:rPr>
        <w:instrText xml:space="preserve"> HYPERLINK \l "_Toc256000039" </w:instrText>
      </w:r>
      <w:r>
        <w:fldChar w:fldCharType="separate"/>
      </w:r>
      <w:r w:rsidR="009A31D2">
        <w:rPr>
          <w:rStyle w:val="Hyperlink"/>
          <w:noProof/>
        </w:rPr>
        <w:t xml:space="preserve">Appendix 1: </w:t>
      </w:r>
      <w:r w:rsidR="009A31D2">
        <w:rPr>
          <w:rStyle w:val="Hyperlink"/>
          <w:noProof/>
        </w:rPr>
        <w:t>List: Approved irradiation facilities for fresh mangoes from Viet Nam</w:t>
      </w:r>
      <w:r>
        <w:rPr>
          <w:rStyle w:val="Hyperlink"/>
        </w:rPr>
        <w:tab/>
      </w:r>
      <w:r>
        <w:fldChar w:fldCharType="begin"/>
      </w:r>
      <w:r>
        <w:rPr>
          <w:rStyle w:val="Hyperlink"/>
        </w:rPr>
        <w:instrText xml:space="preserve"> PAGEREF _Toc256000039 \h </w:instrText>
      </w:r>
      <w:r>
        <w:fldChar w:fldCharType="separate"/>
      </w:r>
      <w:r>
        <w:rPr>
          <w:rStyle w:val="Hyperlink"/>
        </w:rPr>
        <w:t>6</w:t>
      </w:r>
      <w:r>
        <w:fldChar w:fldCharType="end"/>
      </w:r>
      <w:r>
        <w:fldChar w:fldCharType="end"/>
      </w:r>
    </w:p>
    <w:p>
      <w:pPr>
        <w:pStyle w:val="TOC1"/>
        <w:tabs>
          <w:tab w:val="right" w:leader="dot" w:pos="9912"/>
        </w:tabs>
        <w:rPr>
          <w:rFonts w:ascii="Calibri" w:hAnsi="Calibri"/>
          <w:noProof/>
          <w:sz w:val="22"/>
        </w:rPr>
      </w:pPr>
      <w:r>
        <w:fldChar w:fldCharType="begin"/>
      </w:r>
      <w:r>
        <w:rPr>
          <w:rStyle w:val="Hyperlink"/>
        </w:rPr>
        <w:instrText xml:space="preserve"> HYPERLINK \l "_Toc256000040" </w:instrText>
      </w:r>
      <w:r>
        <w:fldChar w:fldCharType="separate"/>
      </w:r>
      <w:r w:rsidR="009A31D2">
        <w:rPr>
          <w:rStyle w:val="Hyperlink"/>
          <w:noProof/>
        </w:rPr>
        <w:t xml:space="preserve">Appendix 2: </w:t>
      </w:r>
      <w:r w:rsidR="009A31D2">
        <w:rPr>
          <w:rStyle w:val="Hyperlink"/>
          <w:noProof/>
        </w:rPr>
        <w:t>Department contact details: Client Contact Group Canberra</w:t>
      </w:r>
      <w:r>
        <w:rPr>
          <w:rStyle w:val="Hyperlink"/>
        </w:rPr>
        <w:tab/>
      </w:r>
      <w:r>
        <w:fldChar w:fldCharType="begin"/>
      </w:r>
      <w:r>
        <w:rPr>
          <w:rStyle w:val="Hyperlink"/>
        </w:rPr>
        <w:instrText xml:space="preserve"> PAGEREF _Toc256000040 \h </w:instrText>
      </w:r>
      <w:r>
        <w:fldChar w:fldCharType="separate"/>
      </w:r>
      <w:r>
        <w:rPr>
          <w:rStyle w:val="Hyperlink"/>
        </w:rPr>
        <w:t>7</w:t>
      </w:r>
      <w:r>
        <w:fldChar w:fldCharType="end"/>
      </w:r>
      <w:r>
        <w:fldChar w:fldCharType="end"/>
      </w:r>
    </w:p>
    <w:p>
      <w:pPr>
        <w:pStyle w:val="TOC1"/>
        <w:tabs>
          <w:tab w:val="right" w:leader="dot" w:pos="9912"/>
        </w:tabs>
        <w:rPr>
          <w:rFonts w:ascii="Calibri" w:hAnsi="Calibri"/>
          <w:noProof/>
          <w:sz w:val="22"/>
        </w:rPr>
      </w:pPr>
      <w:r>
        <w:fldChar w:fldCharType="begin"/>
      </w:r>
      <w:r>
        <w:rPr>
          <w:rStyle w:val="Hyperlink"/>
        </w:rPr>
        <w:instrText xml:space="preserve"> HYPERLINK \l "_Toc256000041" </w:instrText>
      </w:r>
      <w:r>
        <w:fldChar w:fldCharType="separate"/>
      </w:r>
      <w:r w:rsidR="005F6079">
        <w:rPr>
          <w:rStyle w:val="Hyperlink"/>
          <w:noProof/>
        </w:rPr>
        <w:t xml:space="preserve">Appendix 3: </w:t>
      </w:r>
      <w:r w:rsidR="005F6079">
        <w:rPr>
          <w:rStyle w:val="Hyperlink"/>
          <w:noProof/>
        </w:rPr>
        <w:t>Scientific Names</w:t>
      </w:r>
      <w:r>
        <w:rPr>
          <w:rStyle w:val="Hyperlink"/>
        </w:rPr>
        <w:tab/>
      </w:r>
      <w:r>
        <w:fldChar w:fldCharType="begin"/>
      </w:r>
      <w:r>
        <w:rPr>
          <w:rStyle w:val="Hyperlink"/>
        </w:rPr>
        <w:instrText xml:space="preserve"> PAGEREF _Toc256000041 \h </w:instrText>
      </w:r>
      <w:r>
        <w:fldChar w:fldCharType="separate"/>
      </w:r>
      <w:r>
        <w:rPr>
          <w:rStyle w:val="Hyperlink"/>
        </w:rPr>
        <w:t>8</w:t>
      </w:r>
      <w:r>
        <w:fldChar w:fldCharType="end"/>
      </w:r>
      <w:r>
        <w:fldChar w:fldCharType="end"/>
      </w:r>
    </w:p>
    <w:p>
      <w:pPr>
        <w:pStyle w:val="TOC1"/>
        <w:tabs>
          <w:tab w:val="right" w:leader="dot" w:pos="9912"/>
        </w:tabs>
        <w:rPr>
          <w:rFonts w:ascii="Calibri" w:hAnsi="Calibri"/>
          <w:noProof/>
          <w:sz w:val="22"/>
        </w:rPr>
      </w:pPr>
      <w:r>
        <w:fldChar w:fldCharType="begin"/>
      </w:r>
      <w:r>
        <w:rPr>
          <w:rStyle w:val="Hyperlink"/>
        </w:rPr>
        <w:instrText xml:space="preserve"> HYPERLINK \l "_Toc256000042" </w:instrText>
      </w:r>
      <w:r>
        <w:fldChar w:fldCharType="separate"/>
      </w:r>
      <w:r w:rsidR="009A31D2">
        <w:rPr>
          <w:rStyle w:val="Hyperlink"/>
          <w:noProof/>
        </w:rPr>
        <w:t xml:space="preserve">Appendix 4: </w:t>
      </w:r>
      <w:r w:rsidR="009A31D2">
        <w:rPr>
          <w:rStyle w:val="Hyperlink"/>
          <w:noProof/>
        </w:rPr>
        <w:t>Documentation Requirements</w:t>
      </w:r>
      <w:r>
        <w:rPr>
          <w:rStyle w:val="Hyperlink"/>
        </w:rPr>
        <w:tab/>
      </w:r>
      <w:r>
        <w:fldChar w:fldCharType="begin"/>
      </w:r>
      <w:r>
        <w:rPr>
          <w:rStyle w:val="Hyperlink"/>
        </w:rPr>
        <w:instrText xml:space="preserve"> PAGEREF _Toc256000042 \h </w:instrText>
      </w:r>
      <w:r>
        <w:fldChar w:fldCharType="separate"/>
      </w:r>
      <w:r>
        <w:rPr>
          <w:rStyle w:val="Hyperlink"/>
        </w:rPr>
        <w:t>9</w:t>
      </w:r>
      <w:r>
        <w:fldChar w:fldCharType="end"/>
      </w:r>
      <w:r>
        <w:fldChar w:fldCharType="end"/>
      </w:r>
    </w:p>
    <w:p>
      <w:pPr>
        <w:pStyle w:val="TOC1"/>
        <w:tabs>
          <w:tab w:val="right" w:leader="dot" w:pos="9912"/>
        </w:tabs>
        <w:rPr>
          <w:rFonts w:ascii="Calibri" w:hAnsi="Calibri"/>
          <w:noProof/>
          <w:sz w:val="22"/>
        </w:rPr>
      </w:pPr>
      <w:r>
        <w:fldChar w:fldCharType="begin"/>
      </w:r>
      <w:r>
        <w:rPr>
          <w:rStyle w:val="Hyperlink"/>
        </w:rPr>
        <w:instrText xml:space="preserve"> HYPERLINK \l "_Toc256000043" </w:instrText>
      </w:r>
      <w:r>
        <w:fldChar w:fldCharType="separate"/>
      </w:r>
      <w:r w:rsidR="00116FE5">
        <w:rPr>
          <w:rStyle w:val="Hyperlink"/>
          <w:noProof/>
        </w:rPr>
        <w:t xml:space="preserve">Appendix 5: </w:t>
      </w:r>
      <w:r>
        <w:rPr>
          <w:rStyle w:val="Hyperlink"/>
          <w:noProof/>
        </w:rPr>
        <w:t>Document Options</w:t>
      </w:r>
      <w:r>
        <w:rPr>
          <w:rStyle w:val="Hyperlink"/>
        </w:rPr>
        <w:tab/>
      </w:r>
      <w:r>
        <w:fldChar w:fldCharType="begin"/>
      </w:r>
      <w:r>
        <w:rPr>
          <w:rStyle w:val="Hyperlink"/>
        </w:rPr>
        <w:instrText xml:space="preserve"> PAGEREF _Toc256000043 \h </w:instrText>
      </w:r>
      <w:r>
        <w:fldChar w:fldCharType="separate"/>
      </w:r>
      <w:r>
        <w:rPr>
          <w:rStyle w:val="Hyperlink"/>
        </w:rPr>
        <w:t>14</w:t>
      </w:r>
      <w:r>
        <w:fldChar w:fldCharType="end"/>
      </w:r>
      <w:r>
        <w:fldChar w:fldCharType="end"/>
      </w:r>
    </w:p>
    <w:p>
      <w:pPr>
        <w:spacing w:after="0"/>
        <w:rPr>
          <w:b/>
        </w:rPr>
      </w:pPr>
      <w:r>
        <w:rPr>
          <w:b/>
        </w:rPr>
        <w:fldChar w:fldCharType="end"/>
      </w:r>
      <w:r w:rsidR="00510079">
        <w:br w:type="page"/>
      </w:r>
    </w:p>
    <w:p w:rsidR="001F6083" w:rsidP="000B235A">
      <w:pPr>
        <w:pStyle w:val="L1Unnumbered"/>
      </w:pPr>
      <w:bookmarkStart w:id="17" w:name="_Toc256000004"/>
      <w:bookmarkStart w:id="18" w:name="_Toc256000014"/>
      <w:bookmarkStart w:id="19" w:name="_Toc256000024"/>
      <w:bookmarkStart w:id="20" w:name="_Toc256000036"/>
      <w:r>
        <w:t>Import Scenario Definition</w:t>
      </w:r>
      <w:bookmarkEnd w:id="20"/>
      <w:bookmarkEnd w:id="19"/>
      <w:bookmarkEnd w:id="18"/>
      <w:bookmarkEnd w:id="17"/>
    </w:p>
    <w:p w:rsidR="00D80951" w:rsidP="00507EC0">
      <w:pPr>
        <w:pStyle w:val="L1"/>
        <w:rPr>
          <w:rStyle w:val="DefaultParagraphFont"/>
        </w:rPr>
      </w:pPr>
      <w:bookmarkStart w:id="21" w:name="46cb8e0f74a14296944a1144bc34bf210"/>
      <w:bookmarkEnd w:id="21"/>
      <w:bookmarkStart w:id="22" w:name="7d697adfce2145a598c49bdf5ff2d358"/>
      <w:bookmarkEnd w:id="22"/>
      <w:bookmarkStart w:id="23" w:name="_Toc256000025"/>
      <w:bookmarkStart w:id="24" w:name="_Toc256000037"/>
      <w:r w:rsidR="00C720F4">
        <w:rPr>
          <w:rStyle w:val="DefaultParagraphFont"/>
          <w:noProof/>
        </w:rPr>
        <w:t>Grown in Viet</w:t>
      </w:r>
      <w:r w:rsidRPr="00A028CB" w:rsidR="00C720F4">
        <w:rPr>
          <w:rStyle w:val="DefaultParagraphFont"/>
        </w:rPr>
        <w:t xml:space="preserve"> </w:t>
      </w:r>
      <w:r w:rsidR="00C720F4">
        <w:rPr>
          <w:rStyle w:val="DefaultParagraphFont"/>
          <w:noProof/>
        </w:rPr>
        <w:t>Nam</w:t>
      </w:r>
      <w:bookmarkEnd w:id="24"/>
      <w:bookmarkEnd w:id="23"/>
    </w:p>
    <w:p w:rsidR="003B4E35" w:rsidP="003B4E35">
      <w:pPr>
        <w:pStyle w:val="L2"/>
        <w:rPr>
          <w:rStyle w:val="DefaultParagraphFont"/>
        </w:rPr>
      </w:pPr>
      <w:bookmarkStart w:id="25" w:name="_Toc256000026"/>
      <w:bookmarkStart w:id="26" w:name="_Toc256000038"/>
      <w:r>
        <w:rPr>
          <w:rStyle w:val="DefaultParagraphFont"/>
        </w:rPr>
        <w:t>Import Requirements</w:t>
      </w:r>
      <w:bookmarkEnd w:id="26"/>
      <w:bookmarkEnd w:id="25"/>
    </w:p>
    <w:tbl>
      <w:tblPr>
        <w:tblStyle w:val="TableGrid"/>
        <w:tblW w:w="10138" w:type="dxa"/>
        <w:tblBorders>
          <w:top w:val="nil"/>
          <w:left w:val="nil"/>
          <w:bottom w:val="nil"/>
          <w:right w:val="nil"/>
          <w:insideH w:val="nil"/>
          <w:insideV w:val="nil"/>
        </w:tblBorders>
        <w:tblLayout w:type="fixed"/>
        <w:tblCellMar>
          <w:left w:w="0" w:type="dxa"/>
          <w:right w:w="0" w:type="dxa"/>
        </w:tblCellMar>
        <w:tblLook w:val="04A0"/>
      </w:tblPr>
      <w:tblGrid>
        <w:gridCol w:w="856"/>
        <w:gridCol w:w="9282"/>
      </w:tblGrid>
      <w:tr w:rsidTr="00640372">
        <w:tblPrEx>
          <w:tblW w:w="10138" w:type="dxa"/>
          <w:tblBorders>
            <w:top w:val="nil"/>
            <w:left w:val="nil"/>
            <w:bottom w:val="nil"/>
            <w:right w:val="nil"/>
            <w:insideH w:val="nil"/>
            <w:insideV w:val="nil"/>
          </w:tblBorders>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a.</w:t>
            </w:r>
          </w:p>
        </w:tc>
        <w:tc>
          <w:tcPr>
            <w:tcW w:w="9282" w:type="dxa"/>
          </w:tcPr>
          <w:p>
            <w:pPr>
              <w:pStyle w:val="ReqBody"/>
              <w:bidi w:val="0"/>
              <w:spacing w:before="60" w:beforeAutospacing="0" w:after="60" w:afterAutospacing="0"/>
              <w:jc w:val="left"/>
              <w:rPr>
                <w:rStyle w:val="DefaultParagraphFont"/>
              </w:rPr>
            </w:pPr>
            <w:r>
              <w:rPr>
                <w:rStyle w:val="DefaultParagraphFont"/>
                <w:rtl w:val="0"/>
              </w:rPr>
              <w:t>A Department of Agriculture, Water and the Environment import permit is not required.</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b.</w:t>
            </w:r>
          </w:p>
        </w:tc>
        <w:tc>
          <w:tcPr>
            <w:tcW w:w="9282" w:type="dxa"/>
          </w:tcPr>
          <w:p>
            <w:pPr>
              <w:pStyle w:val="ReqBody"/>
              <w:bidi w:val="0"/>
              <w:spacing w:before="60" w:beforeAutospacing="0" w:after="60" w:afterAutospacing="0"/>
              <w:jc w:val="left"/>
              <w:rPr>
                <w:rStyle w:val="DefaultParagraphFont"/>
              </w:rPr>
            </w:pPr>
            <w:r>
              <w:rPr>
                <w:rStyle w:val="DefaultParagraphFont"/>
                <w:rtl w:val="0"/>
              </w:rPr>
              <w:t>The mangoes must be produced in Viet Nam in accordance with the relevant conditions and work plan.</w:t>
            </w:r>
          </w:p>
          <w:p>
            <w:pPr>
              <w:pStyle w:val="ReqBody"/>
              <w:bidi w:val="0"/>
              <w:spacing w:before="60" w:beforeAutospacing="0" w:after="60" w:afterAutospacing="0"/>
              <w:jc w:val="left"/>
              <w:rPr>
                <w:rStyle w:val="DefaultParagraphFont"/>
              </w:rPr>
            </w:pPr>
            <w:r>
              <w:rPr>
                <w:rStyle w:val="DefaultParagraphFont"/>
                <w:rtl w:val="0"/>
              </w:rPr>
              <w:t>To demonstrate compliance with this requirement you must present the following on a Phytosanitary certificate:</w:t>
            </w:r>
          </w:p>
          <w:p>
            <w:pPr>
              <w:pStyle w:val="ReqBody"/>
              <w:bidi w:val="0"/>
              <w:spacing w:before="60" w:beforeAutospacing="0" w:after="60" w:afterAutospacing="0"/>
              <w:jc w:val="left"/>
              <w:rPr>
                <w:rStyle w:val="DefaultParagraphFont"/>
              </w:rPr>
            </w:pPr>
            <w:r>
              <w:rPr>
                <w:rStyle w:val="DefaultParagraphFont"/>
                <w:rtl w:val="0"/>
              </w:rPr>
              <w:t>The additional declaration "</w:t>
            </w:r>
            <w:r>
              <w:rPr>
                <w:rStyle w:val="DefaultParagraphFont"/>
                <w:i/>
                <w:rtl w:val="0"/>
              </w:rPr>
              <w:t>The fruit in this consignment has been produced in Viet Nam in accordance with the conditions governing entry of fresh mango fruit to Australia and in accordance with the Work Plan 'Export of Irradiated Fresh Fruit from Viet Nam to Australia'."</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c.</w:t>
            </w:r>
          </w:p>
        </w:tc>
        <w:tc>
          <w:tcPr>
            <w:tcW w:w="9282" w:type="dxa"/>
          </w:tcPr>
          <w:p>
            <w:pPr>
              <w:pStyle w:val="ReqBody"/>
              <w:bidi w:val="0"/>
              <w:spacing w:before="60" w:beforeAutospacing="0" w:after="60" w:afterAutospacing="0"/>
              <w:jc w:val="left"/>
              <w:rPr>
                <w:rStyle w:val="DefaultParagraphFont"/>
              </w:rPr>
            </w:pPr>
            <w:r>
              <w:rPr>
                <w:rStyle w:val="DefaultParagraphFont"/>
                <w:rtl w:val="0"/>
              </w:rPr>
              <w:t xml:space="preserve">Fresh mangoes from Viet Nam must undergo mandatory irradiation with a minimum absorbed dose of 400 Gy at a </w:t>
            </w:r>
            <w:r>
              <w:rPr>
                <w:rStyle w:val="DefaultParagraphFont"/>
                <w:rtl w:val="0"/>
              </w:rPr>
              <w:t xml:space="preserve">treatment facility approved (Appendix </w:t>
            </w:r>
            <w:r>
              <w:rPr>
                <w:rStyle w:val="DefaultParagraphFont"/>
                <w:rtl w:val="0"/>
              </w:rPr>
              <w:fldChar w:fldCharType="begin"/>
            </w:r>
            <w:r>
              <w:rPr>
                <w:rStyle w:val="DefaultParagraphFont"/>
                <w:rtl w:val="0"/>
              </w:rPr>
              <w:instrText xml:space="preserve"> HYPERLINK \l "Appendix_1_1" </w:instrText>
            </w:r>
            <w:r>
              <w:rPr>
                <w:rStyle w:val="DefaultParagraphFont"/>
                <w:rtl w:val="0"/>
              </w:rPr>
              <w:fldChar w:fldCharType="separate"/>
            </w:r>
            <w:r>
              <w:rPr>
                <w:rStyle w:val="DefaultParagraphFont"/>
                <w:color w:val="0000FF"/>
                <w:u w:val="single"/>
                <w:rtl w:val="0"/>
              </w:rPr>
              <w:t>1</w:t>
            </w:r>
            <w:r>
              <w:rPr>
                <w:rStyle w:val="DefaultParagraphFont"/>
                <w:rtl w:val="0"/>
              </w:rPr>
              <w:fldChar w:fldCharType="end"/>
            </w:r>
            <w:r>
              <w:rPr>
                <w:rStyle w:val="DefaultParagraphFont"/>
                <w:rtl w:val="0"/>
              </w:rPr>
              <w:t>)</w:t>
            </w:r>
            <w:r>
              <w:rPr>
                <w:rStyle w:val="DefaultParagraphFont"/>
                <w:rtl w:val="0"/>
              </w:rPr>
              <w:t xml:space="preserve"> by the relevant Vietnamese authority. </w:t>
            </w:r>
          </w:p>
          <w:p>
            <w:pPr>
              <w:pStyle w:val="ReqBody"/>
              <w:bidi w:val="0"/>
              <w:spacing w:before="60" w:beforeAutospacing="0" w:after="60" w:afterAutospacing="0"/>
              <w:jc w:val="left"/>
              <w:rPr>
                <w:rStyle w:val="DefaultParagraphFont"/>
              </w:rPr>
            </w:pPr>
            <w:r>
              <w:rPr>
                <w:rStyle w:val="DefaultParagraphFont"/>
                <w:rtl w:val="0"/>
              </w:rPr>
              <w:t xml:space="preserve">The maximum absorbed dose for mangoes must not exceed 1 kGy as per the Australia New Zealand Food Standards Code (FSC) requirements. The FSC is administered by Food Standards Australia New Zealand (FSANZ) and a copy of the code can be located on the </w:t>
            </w:r>
            <w:r>
              <w:rPr>
                <w:rStyle w:val="DefaultParagraphFont"/>
                <w:rtl w:val="0"/>
              </w:rPr>
              <w:fldChar w:fldCharType="begin"/>
            </w:r>
            <w:r>
              <w:rPr>
                <w:rStyle w:val="DefaultParagraphFont"/>
                <w:rtl w:val="0"/>
              </w:rPr>
              <w:instrText xml:space="preserve"> HYPERLINK "http://www.foodstandards.gov.au/Pages/default.aspx" </w:instrText>
            </w:r>
            <w:r>
              <w:rPr>
                <w:rStyle w:val="DefaultParagraphFont"/>
                <w:rtl w:val="0"/>
              </w:rPr>
              <w:fldChar w:fldCharType="separate"/>
            </w:r>
            <w:bookmarkStart w:id="27" w:name="73defa8c-a3f0-4582-8953-0eab985aee99"/>
            <w:r>
              <w:rPr>
                <w:rStyle w:val="DefaultParagraphFont"/>
                <w:color w:val="0000FF"/>
                <w:u w:val="single"/>
                <w:rtl w:val="0"/>
              </w:rPr>
              <w:t>FSANZ website</w:t>
            </w:r>
            <w:r>
              <w:rPr>
                <w:rStyle w:val="DefaultParagraphFont"/>
                <w:rtl w:val="0"/>
              </w:rPr>
              <w:fldChar w:fldCharType="end"/>
            </w:r>
            <w:bookmarkEnd w:id="27"/>
            <w:r>
              <w:rPr>
                <w:rStyle w:val="DefaultParagraphFont"/>
                <w:rtl w:val="0"/>
              </w:rPr>
              <w:t>.</w:t>
            </w:r>
          </w:p>
          <w:p>
            <w:pPr>
              <w:pStyle w:val="ReqBody"/>
              <w:bidi w:val="0"/>
              <w:spacing w:before="60" w:beforeAutospacing="0" w:after="60" w:afterAutospacing="0"/>
              <w:jc w:val="left"/>
              <w:rPr>
                <w:rStyle w:val="DefaultParagraphFont"/>
              </w:rPr>
            </w:pPr>
            <w:r>
              <w:rPr>
                <w:rStyle w:val="DefaultParagraphFont"/>
                <w:rtl w:val="0"/>
              </w:rPr>
              <w:t>To demonstrate compliance with this requirement you must present the following on a Phytosanitary certificate:</w:t>
            </w:r>
          </w:p>
          <w:tbl>
            <w:tblPr>
              <w:tblStyle w:val="TableGrid"/>
              <w:tblW w:w="5000" w:type="pct"/>
              <w:tblBorders>
                <w:top w:val="nil"/>
                <w:left w:val="nil"/>
                <w:bottom w:val="nil"/>
                <w:right w:val="nil"/>
                <w:insideH w:val="nil"/>
                <w:insideV w:val="nil"/>
              </w:tblBorders>
              <w:tblLook w:val="04A0"/>
            </w:tblPr>
            <w:tblGrid>
              <w:gridCol w:w="1008"/>
              <w:gridCol w:w="8274"/>
            </w:tblGrid>
            <w:tr w:rsidTr="00723CA1">
              <w:tblPrEx>
                <w:tblW w:w="5000" w:type="pct"/>
                <w:tblBorders>
                  <w:top w:val="nil"/>
                  <w:left w:val="nil"/>
                  <w:bottom w:val="nil"/>
                  <w:right w:val="nil"/>
                  <w:insideH w:val="nil"/>
                  <w:insideV w:val="nil"/>
                </w:tblBorders>
                <w:tblLook w:val="04A0"/>
              </w:tblPrEx>
              <w:trPr>
                <w:trHeight w:val="483"/>
              </w:trPr>
              <w:tc>
                <w:tcPr>
                  <w:tcW w:w="543" w:type="pct"/>
                </w:tcPr>
                <w:p>
                  <w:pPr>
                    <w:pStyle w:val="ReqBody"/>
                    <w:bidi w:val="0"/>
                    <w:spacing w:before="60" w:beforeAutospacing="0" w:after="60" w:afterAutospacing="0"/>
                    <w:jc w:val="left"/>
                    <w:rPr>
                      <w:rStyle w:val="DefaultParagraphFont"/>
                    </w:rPr>
                  </w:pPr>
                  <w:r>
                    <w:rPr>
                      <w:rStyle w:val="DefaultParagraphFont"/>
                      <w:rtl w:val="0"/>
                    </w:rPr>
                    <w:t>i.</w:t>
                  </w:r>
                </w:p>
              </w:tc>
              <w:tc>
                <w:tcPr>
                  <w:tcW w:w="4457" w:type="pct"/>
                </w:tcPr>
                <w:p>
                  <w:pPr>
                    <w:pStyle w:val="EvidenceBody"/>
                    <w:numPr>
                      <w:ilvl w:val="0"/>
                      <w:numId w:val="23"/>
                    </w:numPr>
                    <w:bidi w:val="0"/>
                    <w:spacing w:before="60" w:beforeAutospacing="0" w:after="60" w:afterAutospacing="0"/>
                    <w:jc w:val="left"/>
                    <w:rPr>
                      <w:rStyle w:val="DefaultParagraphFont"/>
                    </w:rPr>
                  </w:pPr>
                  <w:r>
                    <w:rPr>
                      <w:rStyle w:val="DefaultParagraphFont"/>
                      <w:rtl w:val="0"/>
                    </w:rPr>
                    <w:t xml:space="preserve">the additional declaration </w:t>
                  </w:r>
                  <w:r>
                    <w:rPr>
                      <w:rStyle w:val="DefaultParagraphFont"/>
                      <w:i/>
                      <w:rtl w:val="0"/>
                    </w:rPr>
                    <w:t>"Irradiation at a minimum 400 Gy"</w:t>
                  </w:r>
                </w:p>
                <w:p>
                  <w:pPr>
                    <w:pStyle w:val="EvidenceBody"/>
                    <w:numPr>
                      <w:ilvl w:val="0"/>
                      <w:numId w:val="23"/>
                    </w:numPr>
                    <w:bidi w:val="0"/>
                    <w:spacing w:before="60" w:beforeAutospacing="0" w:after="60" w:afterAutospacing="0"/>
                    <w:jc w:val="left"/>
                    <w:rPr>
                      <w:rStyle w:val="DefaultParagraphFont"/>
                    </w:rPr>
                  </w:pPr>
                  <w:r>
                    <w:rPr>
                      <w:rStyle w:val="DefaultParagraphFont"/>
                      <w:rtl w:val="0"/>
                    </w:rPr>
                    <w:t>treatment facility name and number</w:t>
                  </w:r>
                </w:p>
                <w:p>
                  <w:pPr>
                    <w:pStyle w:val="EvidenceBody"/>
                    <w:numPr>
                      <w:ilvl w:val="0"/>
                      <w:numId w:val="23"/>
                    </w:numPr>
                    <w:bidi w:val="0"/>
                    <w:spacing w:before="60" w:beforeAutospacing="0" w:after="60" w:afterAutospacing="0"/>
                    <w:jc w:val="left"/>
                    <w:rPr>
                      <w:rStyle w:val="DefaultParagraphFont"/>
                    </w:rPr>
                  </w:pPr>
                  <w:r>
                    <w:rPr>
                      <w:rStyle w:val="DefaultParagraphFont"/>
                      <w:rtl w:val="0"/>
                    </w:rPr>
                    <w:t>treatment date</w:t>
                  </w:r>
                </w:p>
                <w:p>
                  <w:pPr>
                    <w:pStyle w:val="EvidenceBody"/>
                    <w:numPr>
                      <w:ilvl w:val="0"/>
                      <w:numId w:val="23"/>
                    </w:numPr>
                    <w:bidi w:val="0"/>
                    <w:spacing w:before="60" w:beforeAutospacing="0" w:after="60" w:afterAutospacing="0"/>
                    <w:jc w:val="left"/>
                    <w:rPr>
                      <w:rStyle w:val="DefaultParagraphFont"/>
                    </w:rPr>
                  </w:pPr>
                  <w:r>
                    <w:rPr>
                      <w:rStyle w:val="DefaultParagraphFont"/>
                      <w:rtl w:val="0"/>
                    </w:rPr>
                    <w:t>number of cartons in the consignment</w:t>
                  </w:r>
                </w:p>
                <w:p>
                  <w:pPr>
                    <w:pStyle w:val="EvidenceBody"/>
                    <w:numPr>
                      <w:ilvl w:val="0"/>
                      <w:numId w:val="23"/>
                    </w:numPr>
                    <w:bidi w:val="0"/>
                    <w:spacing w:before="60" w:beforeAutospacing="0" w:after="280" w:afterAutospacing="1"/>
                    <w:jc w:val="left"/>
                    <w:rPr>
                      <w:rStyle w:val="DefaultParagraphFont"/>
                    </w:rPr>
                  </w:pPr>
                  <w:r>
                    <w:rPr>
                      <w:rStyle w:val="DefaultParagraphFont"/>
                      <w:rtl w:val="0"/>
                    </w:rPr>
                    <w:t>container and seal numbers (for sea freight only).</w:t>
                  </w:r>
                </w:p>
              </w:tc>
            </w:tr>
          </w:tbl>
          <w:p>
            <w:pPr>
              <w:pStyle w:val="ReqBody"/>
              <w:bidi w:val="0"/>
              <w:spacing w:before="60" w:beforeAutospacing="0" w:after="60" w:afterAutospacing="0"/>
              <w:jc w:val="left"/>
              <w:rPr>
                <w:rStyle w:val="DefaultParagraphFont"/>
              </w:rPr>
            </w:pPr>
            <w:r>
              <w:rPr>
                <w:rStyle w:val="DefaultParagraphFont"/>
                <w:rtl w:val="0"/>
              </w:rPr>
              <w:t xml:space="preserve">AND </w:t>
            </w:r>
          </w:p>
          <w:p>
            <w:pPr>
              <w:pStyle w:val="ReqBody"/>
              <w:bidi w:val="0"/>
              <w:spacing w:before="60" w:beforeAutospacing="0" w:after="60" w:afterAutospacing="0"/>
              <w:jc w:val="left"/>
              <w:rPr>
                <w:rStyle w:val="DefaultParagraphFont"/>
              </w:rPr>
            </w:pPr>
            <w:r>
              <w:rPr>
                <w:rStyle w:val="DefaultParagraphFont"/>
                <w:rtl w:val="0"/>
              </w:rPr>
              <w:t>You must present the following on an Irradiation treatment certificate:</w:t>
            </w:r>
          </w:p>
          <w:tbl>
            <w:tblPr>
              <w:tblStyle w:val="TableGrid"/>
              <w:tblW w:w="5000" w:type="pct"/>
              <w:tblBorders>
                <w:top w:val="nil"/>
                <w:left w:val="nil"/>
                <w:bottom w:val="nil"/>
                <w:right w:val="nil"/>
                <w:insideH w:val="nil"/>
                <w:insideV w:val="nil"/>
              </w:tblBorders>
              <w:tblLook w:val="04A0"/>
            </w:tblPr>
            <w:tblGrid>
              <w:gridCol w:w="1008"/>
              <w:gridCol w:w="8274"/>
            </w:tblGrid>
            <w:tr w:rsidTr="00723CA1">
              <w:tblPrEx>
                <w:tblW w:w="5000" w:type="pct"/>
                <w:tblBorders>
                  <w:top w:val="nil"/>
                  <w:left w:val="nil"/>
                  <w:bottom w:val="nil"/>
                  <w:right w:val="nil"/>
                  <w:insideH w:val="nil"/>
                  <w:insideV w:val="nil"/>
                </w:tblBorders>
                <w:tblLook w:val="04A0"/>
              </w:tblPrEx>
              <w:trPr>
                <w:trHeight w:val="483"/>
              </w:trPr>
              <w:tc>
                <w:tcPr>
                  <w:tcW w:w="543" w:type="pct"/>
                </w:tcPr>
                <w:p>
                  <w:pPr>
                    <w:pStyle w:val="ReqBody"/>
                    <w:bidi w:val="0"/>
                    <w:spacing w:before="60" w:beforeAutospacing="0" w:after="60" w:afterAutospacing="0"/>
                    <w:jc w:val="left"/>
                    <w:rPr>
                      <w:rStyle w:val="DefaultParagraphFont"/>
                    </w:rPr>
                  </w:pPr>
                  <w:r>
                    <w:rPr>
                      <w:rStyle w:val="DefaultParagraphFont"/>
                      <w:rtl w:val="0"/>
                    </w:rPr>
                    <w:t>ii.</w:t>
                  </w:r>
                </w:p>
              </w:tc>
              <w:tc>
                <w:tcPr>
                  <w:tcW w:w="4457" w:type="pct"/>
                </w:tcPr>
                <w:p>
                  <w:pPr>
                    <w:pStyle w:val="EvidenceBody"/>
                    <w:bidi w:val="0"/>
                    <w:spacing w:before="60" w:beforeAutospacing="0" w:after="60" w:afterAutospacing="0"/>
                    <w:jc w:val="left"/>
                    <w:rPr>
                      <w:rStyle w:val="DefaultParagraphFont"/>
                    </w:rPr>
                  </w:pPr>
                  <w:r>
                    <w:rPr>
                      <w:rStyle w:val="DefaultParagraphFont"/>
                      <w:rtl w:val="0"/>
                    </w:rPr>
                    <w:t>The minimum and maximum (D</w:t>
                  </w:r>
                  <w:r>
                    <w:rPr>
                      <w:rStyle w:val="DefaultParagraphFont"/>
                      <w:vertAlign w:val="subscript"/>
                      <w:rtl w:val="0"/>
                    </w:rPr>
                    <w:t>min</w:t>
                  </w:r>
                  <w:r>
                    <w:rPr>
                      <w:rStyle w:val="DefaultParagraphFont"/>
                      <w:rtl w:val="0"/>
                    </w:rPr>
                    <w:t xml:space="preserve"> and D</w:t>
                  </w:r>
                  <w:r>
                    <w:rPr>
                      <w:rStyle w:val="DefaultParagraphFont"/>
                      <w:vertAlign w:val="subscript"/>
                      <w:rtl w:val="0"/>
                    </w:rPr>
                    <w:t>max</w:t>
                  </w:r>
                  <w:r>
                    <w:rPr>
                      <w:rStyle w:val="DefaultParagraphFont"/>
                      <w:rtl w:val="0"/>
                    </w:rPr>
                    <w:t>) irradiation dose for the treatment.</w:t>
                  </w:r>
                </w:p>
              </w:tc>
            </w:tr>
          </w:tbl>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d.</w:t>
            </w:r>
          </w:p>
        </w:tc>
        <w:tc>
          <w:tcPr>
            <w:tcW w:w="9282" w:type="dxa"/>
          </w:tcPr>
          <w:p>
            <w:pPr>
              <w:pStyle w:val="ReqBody"/>
              <w:bidi w:val="0"/>
              <w:spacing w:before="60" w:beforeAutospacing="0" w:after="60" w:afterAutospacing="0"/>
              <w:jc w:val="left"/>
              <w:rPr>
                <w:rStyle w:val="DefaultParagraphFont"/>
              </w:rPr>
            </w:pPr>
            <w:r>
              <w:rPr>
                <w:rStyle w:val="DefaultParagraphFont"/>
                <w:rtl w:val="0"/>
              </w:rPr>
              <w:t xml:space="preserve">An original phytosanitary certificate must accompany each consignment and must be correctly completed, see information on the </w:t>
            </w:r>
            <w:r>
              <w:rPr>
                <w:rStyle w:val="DefaultParagraphFont"/>
                <w:rtl w:val="0"/>
              </w:rPr>
              <w:fldChar w:fldCharType="begin"/>
            </w:r>
            <w:r>
              <w:rPr>
                <w:rStyle w:val="DefaultParagraphFont"/>
                <w:rtl w:val="0"/>
              </w:rPr>
              <w:instrText xml:space="preserve"> HYPERLINK "http://www.ippc.int" </w:instrText>
            </w:r>
            <w:r>
              <w:rPr>
                <w:rStyle w:val="DefaultParagraphFont"/>
                <w:rtl w:val="0"/>
              </w:rPr>
              <w:fldChar w:fldCharType="separate"/>
            </w:r>
            <w:bookmarkStart w:id="28" w:name="7c732179-478c-4605-895c-99fc8078d4c1"/>
            <w:r>
              <w:rPr>
                <w:rStyle w:val="DefaultParagraphFont"/>
                <w:color w:val="0000FF"/>
                <w:u w:val="single"/>
                <w:rtl w:val="0"/>
              </w:rPr>
              <w:t>International Plant Protection Convention (IPPC) website</w:t>
            </w:r>
            <w:r>
              <w:rPr>
                <w:rStyle w:val="DefaultParagraphFont"/>
                <w:rtl w:val="0"/>
              </w:rPr>
              <w:fldChar w:fldCharType="end"/>
            </w:r>
            <w:bookmarkEnd w:id="28"/>
            <w:r>
              <w:rPr>
                <w:rStyle w:val="DefaultParagraphFont"/>
                <w:rtl w:val="0"/>
              </w:rPr>
              <w:t>.</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e.</w:t>
            </w:r>
          </w:p>
        </w:tc>
        <w:tc>
          <w:tcPr>
            <w:tcW w:w="9282" w:type="dxa"/>
          </w:tcPr>
          <w:p>
            <w:pPr>
              <w:pStyle w:val="ReqBody"/>
              <w:bidi w:val="0"/>
              <w:spacing w:before="60" w:beforeAutospacing="0" w:after="60" w:afterAutospacing="0"/>
              <w:jc w:val="left"/>
              <w:rPr>
                <w:rStyle w:val="DefaultParagraphFont"/>
              </w:rPr>
            </w:pPr>
            <w:r>
              <w:rPr>
                <w:rStyle w:val="DefaultParagraphFont"/>
                <w:rtl w:val="0"/>
              </w:rPr>
              <w:t>The goods must be free from pests and diseases (other than those that will be neutralised by the approved dose of irradiation). The goods must also be free from contaminants, including trash such as leaves, stem material, soil, weed seeds, splinters, twigs and other plant material with the exception of 1-3 cm mango stalk.</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f.</w:t>
            </w:r>
          </w:p>
        </w:tc>
        <w:tc>
          <w:tcPr>
            <w:tcW w:w="9282" w:type="dxa"/>
          </w:tcPr>
          <w:p>
            <w:pPr>
              <w:pStyle w:val="ReqBody"/>
              <w:bidi w:val="0"/>
              <w:spacing w:before="60" w:beforeAutospacing="0" w:after="60" w:afterAutospacing="0"/>
              <w:jc w:val="left"/>
              <w:rPr>
                <w:rStyle w:val="DefaultParagraphFont"/>
              </w:rPr>
            </w:pPr>
            <w:r>
              <w:rPr>
                <w:rStyle w:val="DefaultParagraphFont"/>
                <w:rtl w:val="0"/>
              </w:rPr>
              <w:t>Consignments must be securely packaged at origin prior to treatment. One of the following secure packaging options must be used:</w:t>
            </w:r>
          </w:p>
          <w:p>
            <w:pPr>
              <w:pStyle w:val="ReqBody"/>
              <w:numPr>
                <w:ilvl w:val="0"/>
                <w:numId w:val="24"/>
              </w:numPr>
              <w:bidi w:val="0"/>
              <w:spacing w:before="60" w:beforeAutospacing="0" w:after="60" w:afterAutospacing="0"/>
              <w:jc w:val="left"/>
              <w:rPr>
                <w:rStyle w:val="DefaultParagraphFont"/>
              </w:rPr>
            </w:pPr>
            <w:r>
              <w:rPr>
                <w:rStyle w:val="DefaultParagraphFont"/>
                <w:rtl w:val="0"/>
              </w:rPr>
              <w:t>Packed in integral (fully enclosed) cartons with boxes having no ventilation holes and lids tightly fixed to the bases.</w:t>
            </w:r>
          </w:p>
          <w:p>
            <w:pPr>
              <w:pStyle w:val="ReqBody"/>
              <w:numPr>
                <w:ilvl w:val="0"/>
                <w:numId w:val="24"/>
              </w:numPr>
              <w:bidi w:val="0"/>
              <w:spacing w:before="60" w:beforeAutospacing="0" w:after="280" w:afterAutospacing="1"/>
              <w:jc w:val="left"/>
              <w:rPr>
                <w:rStyle w:val="DefaultParagraphFont"/>
              </w:rPr>
            </w:pPr>
            <w:r>
              <w:rPr>
                <w:rStyle w:val="DefaultParagraphFont"/>
                <w:rtl w:val="0"/>
              </w:rPr>
              <w:t>Cartons with ventilation holes must have the holes covered/sealed with a mesh/screen of no more than 1.6 mm pore size and not less than 0.16 mm strand thickness. Alternatively, the vent holes could be taped over.</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g.</w:t>
            </w:r>
          </w:p>
        </w:tc>
        <w:tc>
          <w:tcPr>
            <w:tcW w:w="9282" w:type="dxa"/>
          </w:tcPr>
          <w:p>
            <w:pPr>
              <w:pStyle w:val="ReqBody"/>
              <w:bidi w:val="0"/>
              <w:spacing w:before="60" w:beforeAutospacing="0" w:after="60" w:afterAutospacing="0"/>
              <w:jc w:val="left"/>
              <w:rPr>
                <w:rStyle w:val="DefaultParagraphFont"/>
              </w:rPr>
            </w:pPr>
            <w:r>
              <w:rPr>
                <w:rStyle w:val="DefaultParagraphFont"/>
                <w:rtl w:val="0"/>
              </w:rPr>
              <w:t>The packaging must be synthetic or highly processed if of plant origin. No unprocessed plant material such as straw may be included in the packaging.</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h.</w:t>
            </w:r>
          </w:p>
        </w:tc>
        <w:tc>
          <w:tcPr>
            <w:tcW w:w="9282" w:type="dxa"/>
          </w:tcPr>
          <w:p>
            <w:pPr>
              <w:pStyle w:val="ReqBody"/>
              <w:bidi w:val="0"/>
              <w:spacing w:before="60" w:beforeAutospacing="0" w:after="60" w:afterAutospacing="0"/>
              <w:jc w:val="left"/>
              <w:rPr>
                <w:rStyle w:val="DefaultParagraphFont"/>
              </w:rPr>
            </w:pPr>
            <w:r>
              <w:rPr>
                <w:rStyle w:val="DefaultParagraphFont"/>
                <w:rtl w:val="0"/>
              </w:rPr>
              <w:t>The following information must be printed on each carton:</w:t>
            </w:r>
          </w:p>
          <w:p>
            <w:pPr>
              <w:pStyle w:val="ReqBody"/>
              <w:numPr>
                <w:ilvl w:val="0"/>
                <w:numId w:val="25"/>
              </w:numPr>
              <w:bidi w:val="0"/>
              <w:spacing w:before="60" w:beforeAutospacing="0" w:after="60" w:afterAutospacing="0"/>
              <w:jc w:val="left"/>
              <w:rPr>
                <w:rStyle w:val="DefaultParagraphFont"/>
              </w:rPr>
            </w:pPr>
            <w:r>
              <w:rPr>
                <w:rStyle w:val="DefaultParagraphFont"/>
                <w:rtl w:val="0"/>
              </w:rPr>
              <w:t>Treatment Facility Code (TFC)</w:t>
            </w:r>
          </w:p>
          <w:p>
            <w:pPr>
              <w:pStyle w:val="ReqBody"/>
              <w:numPr>
                <w:ilvl w:val="0"/>
                <w:numId w:val="25"/>
              </w:numPr>
              <w:bidi w:val="0"/>
              <w:spacing w:before="60" w:beforeAutospacing="0" w:after="280" w:afterAutospacing="1"/>
              <w:jc w:val="left"/>
              <w:rPr>
                <w:rStyle w:val="DefaultParagraphFont"/>
              </w:rPr>
            </w:pPr>
            <w:r>
              <w:rPr>
                <w:rStyle w:val="DefaultParagraphFont"/>
                <w:rtl w:val="0"/>
              </w:rPr>
              <w:t>Treatment Identification Number (TIN)</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i.</w:t>
            </w:r>
          </w:p>
        </w:tc>
        <w:tc>
          <w:tcPr>
            <w:tcW w:w="9282" w:type="dxa"/>
          </w:tcPr>
          <w:p>
            <w:pPr>
              <w:pStyle w:val="ReqBody"/>
              <w:bidi w:val="0"/>
              <w:spacing w:before="60" w:beforeAutospacing="0" w:after="60" w:afterAutospacing="0"/>
              <w:jc w:val="left"/>
              <w:rPr>
                <w:rStyle w:val="DefaultParagraphFont"/>
              </w:rPr>
            </w:pPr>
            <w:r>
              <w:rPr>
                <w:rStyle w:val="DefaultParagraphFont"/>
                <w:rtl w:val="0"/>
              </w:rPr>
              <w:t>Treated product must be protected from pest contamination at all times during and after packing, treatment, storage and movement between locations. Product inspected and certified by the exporting NPPO must be maintained under secure conditions to prevent mixing with fruit for export to other destinations or for the domestic market.</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j.</w:t>
            </w:r>
          </w:p>
        </w:tc>
        <w:tc>
          <w:tcPr>
            <w:tcW w:w="9282" w:type="dxa"/>
          </w:tcPr>
          <w:p>
            <w:pPr>
              <w:pStyle w:val="ReqBody"/>
              <w:bidi w:val="0"/>
              <w:spacing w:before="60" w:beforeAutospacing="0" w:after="60" w:afterAutospacing="0"/>
              <w:jc w:val="left"/>
              <w:rPr>
                <w:rStyle w:val="DefaultParagraphFont"/>
              </w:rPr>
            </w:pPr>
            <w:r>
              <w:rPr>
                <w:rStyle w:val="DefaultParagraphFont"/>
                <w:rtl w:val="0"/>
              </w:rPr>
              <w:t>Containers must have been inspected by the Vietnamese authority prior to loading to ensure pest freedom and that the vents are covered to prevent entry of pests.</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k.</w:t>
            </w:r>
          </w:p>
        </w:tc>
        <w:tc>
          <w:tcPr>
            <w:tcW w:w="9282" w:type="dxa"/>
          </w:tcPr>
          <w:p>
            <w:pPr>
              <w:pStyle w:val="ReqBody"/>
              <w:bidi w:val="0"/>
              <w:spacing w:before="60" w:beforeAutospacing="0" w:after="60" w:afterAutospacing="0"/>
              <w:jc w:val="left"/>
              <w:rPr>
                <w:rStyle w:val="DefaultParagraphFont"/>
              </w:rPr>
            </w:pPr>
            <w:r>
              <w:rPr>
                <w:rStyle w:val="DefaultParagraphFont"/>
                <w:rtl w:val="0"/>
              </w:rPr>
              <w:t>Consignments must be inspected and cleared by biosecurity officers at the first point of entry. No air or land bridging (i.e. movement of consignments by air or land within Australian territory) will be permitted until the fruit has been released from biosecurity control.</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l.</w:t>
            </w:r>
          </w:p>
        </w:tc>
        <w:tc>
          <w:tcPr>
            <w:tcW w:w="9282" w:type="dxa"/>
          </w:tcPr>
          <w:p>
            <w:pPr>
              <w:pStyle w:val="ReqBody"/>
              <w:bidi w:val="0"/>
              <w:spacing w:before="60" w:beforeAutospacing="0" w:after="60" w:afterAutospacing="0"/>
              <w:jc w:val="left"/>
              <w:rPr>
                <w:rStyle w:val="DefaultParagraphFont"/>
              </w:rPr>
            </w:pPr>
            <w:r>
              <w:rPr>
                <w:rStyle w:val="DefaultParagraphFont"/>
                <w:rtl w:val="0"/>
              </w:rPr>
              <w:t>If any biosecurity risk material is detected which may not have been mitigated by the irradiation treatment, the consignment must be held at the importer's expense and subjected to either:</w:t>
            </w:r>
          </w:p>
          <w:p>
            <w:pPr>
              <w:pStyle w:val="ReqBody"/>
              <w:numPr>
                <w:ilvl w:val="0"/>
                <w:numId w:val="26"/>
              </w:numPr>
              <w:bidi w:val="0"/>
              <w:spacing w:before="60" w:beforeAutospacing="0" w:after="60" w:afterAutospacing="0"/>
              <w:jc w:val="left"/>
              <w:rPr>
                <w:rStyle w:val="DefaultParagraphFont"/>
              </w:rPr>
            </w:pPr>
            <w:r>
              <w:rPr>
                <w:rStyle w:val="DefaultParagraphFont"/>
                <w:rtl w:val="0"/>
              </w:rPr>
              <w:t>appropriate treatment to address the biosecurity risk, or</w:t>
            </w:r>
          </w:p>
          <w:p>
            <w:pPr>
              <w:pStyle w:val="ReqBody"/>
              <w:numPr>
                <w:ilvl w:val="0"/>
                <w:numId w:val="26"/>
              </w:numPr>
              <w:bidi w:val="0"/>
              <w:spacing w:before="60" w:beforeAutospacing="0" w:after="60" w:afterAutospacing="0"/>
              <w:jc w:val="left"/>
              <w:rPr>
                <w:rStyle w:val="DefaultParagraphFont"/>
              </w:rPr>
            </w:pPr>
            <w:r>
              <w:rPr>
                <w:rStyle w:val="DefaultParagraphFont"/>
                <w:rtl w:val="0"/>
              </w:rPr>
              <w:t>export, or</w:t>
            </w:r>
          </w:p>
          <w:p>
            <w:pPr>
              <w:pStyle w:val="ReqBody"/>
              <w:numPr>
                <w:ilvl w:val="0"/>
                <w:numId w:val="26"/>
              </w:numPr>
              <w:bidi w:val="0"/>
              <w:spacing w:before="60" w:beforeAutospacing="0" w:after="280" w:afterAutospacing="1"/>
              <w:jc w:val="left"/>
              <w:rPr>
                <w:rStyle w:val="DefaultParagraphFont"/>
              </w:rPr>
            </w:pPr>
            <w:r>
              <w:rPr>
                <w:rStyle w:val="DefaultParagraphFont"/>
                <w:rtl w:val="0"/>
              </w:rPr>
              <w:t>disposal.</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m.</w:t>
            </w:r>
          </w:p>
        </w:tc>
        <w:tc>
          <w:tcPr>
            <w:tcW w:w="9282" w:type="dxa"/>
          </w:tcPr>
          <w:p>
            <w:pPr>
              <w:pStyle w:val="ReqBody"/>
              <w:bidi w:val="0"/>
              <w:spacing w:before="60" w:beforeAutospacing="0" w:after="60" w:afterAutospacing="0"/>
              <w:jc w:val="left"/>
              <w:rPr>
                <w:rStyle w:val="DefaultParagraphFont"/>
              </w:rPr>
            </w:pPr>
            <w:r>
              <w:rPr>
                <w:rStyle w:val="DefaultParagraphFont"/>
                <w:rtl w:val="0"/>
              </w:rPr>
              <w:t xml:space="preserve">Should any discrepancy be found with the produce or certification (indicating a possible system breakdown), the produce will be detained until the </w:t>
            </w:r>
            <w:r>
              <w:rPr>
                <w:rStyle w:val="DefaultParagraphFont"/>
                <w:rtl w:val="0"/>
              </w:rPr>
              <w:t xml:space="preserve">Client Contact Group Canberra (Appendix </w:t>
            </w:r>
            <w:r>
              <w:rPr>
                <w:rStyle w:val="DefaultParagraphFont"/>
                <w:rtl w:val="0"/>
              </w:rPr>
              <w:fldChar w:fldCharType="begin"/>
            </w:r>
            <w:r>
              <w:rPr>
                <w:rStyle w:val="DefaultParagraphFont"/>
                <w:rtl w:val="0"/>
              </w:rPr>
              <w:instrText xml:space="preserve"> HYPERLINK \l "Appendix_2_1" </w:instrText>
            </w:r>
            <w:r>
              <w:rPr>
                <w:rStyle w:val="DefaultParagraphFont"/>
                <w:rtl w:val="0"/>
              </w:rPr>
              <w:fldChar w:fldCharType="separate"/>
            </w:r>
            <w:r>
              <w:rPr>
                <w:rStyle w:val="DefaultParagraphFont"/>
                <w:color w:val="0000FF"/>
                <w:u w:val="single"/>
                <w:rtl w:val="0"/>
              </w:rPr>
              <w:t>2</w:t>
            </w:r>
            <w:r>
              <w:rPr>
                <w:rStyle w:val="DefaultParagraphFont"/>
                <w:rtl w:val="0"/>
              </w:rPr>
              <w:fldChar w:fldCharType="end"/>
            </w:r>
            <w:r>
              <w:rPr>
                <w:rStyle w:val="DefaultParagraphFont"/>
                <w:rtl w:val="0"/>
              </w:rPr>
              <w:t>)</w:t>
            </w:r>
            <w:r>
              <w:rPr>
                <w:rStyle w:val="DefaultParagraphFont"/>
                <w:rtl w:val="0"/>
              </w:rPr>
              <w:t xml:space="preserve"> can determine the cause of the breakdown and provide advice on the appropriate remedial action. Remedial action in Australian territory may include further inspection, treatment, export or disposal.</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n.</w:t>
            </w:r>
          </w:p>
        </w:tc>
        <w:tc>
          <w:tcPr>
            <w:tcW w:w="9282" w:type="dxa"/>
          </w:tcPr>
          <w:p>
            <w:pPr>
              <w:pStyle w:val="ReqBody"/>
              <w:bidi w:val="0"/>
              <w:spacing w:before="60" w:beforeAutospacing="0" w:after="60" w:afterAutospacing="0"/>
              <w:jc w:val="left"/>
              <w:rPr>
                <w:rStyle w:val="DefaultParagraphFont"/>
              </w:rPr>
            </w:pPr>
            <w:r>
              <w:rPr>
                <w:rStyle w:val="DefaultParagraphFont"/>
                <w:rtl w:val="0"/>
              </w:rPr>
              <w:t>Consignments that have a phytosanitary certificate which is not correctly endorsed, or where the original phytosanitary certificate has not been sighted by the Department of Agriculture, Water and the Environment, will be held pending presentation of a correctly filled out and original phytosanitary certificate. The department will accept appropriately amended or re-issued phytosanitary certificates (including faxed or scanned copies transmitted directly to the department from the certifying authority).</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o.</w:t>
            </w:r>
          </w:p>
        </w:tc>
        <w:tc>
          <w:tcPr>
            <w:tcW w:w="9282" w:type="dxa"/>
          </w:tcPr>
          <w:p>
            <w:pPr>
              <w:pStyle w:val="ReqBody"/>
              <w:bidi w:val="0"/>
              <w:spacing w:before="60" w:beforeAutospacing="0" w:after="60" w:afterAutospacing="0"/>
              <w:jc w:val="left"/>
              <w:rPr>
                <w:rStyle w:val="DefaultParagraphFont"/>
              </w:rPr>
            </w:pPr>
            <w:r>
              <w:rPr>
                <w:rStyle w:val="DefaultParagraphFont"/>
                <w:rtl w:val="0"/>
              </w:rPr>
              <w:t>The department may review the import policy any time after trade begins or when the pest and phytosanitary status in Viet Nam has changed.</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p.</w:t>
            </w:r>
          </w:p>
        </w:tc>
        <w:tc>
          <w:tcPr>
            <w:tcW w:w="9282" w:type="dxa"/>
          </w:tcPr>
          <w:p>
            <w:pPr>
              <w:pStyle w:val="ReqBody"/>
              <w:bidi w:val="0"/>
              <w:spacing w:before="60" w:beforeAutospacing="0" w:after="60" w:afterAutospacing="0"/>
              <w:jc w:val="left"/>
              <w:rPr>
                <w:rStyle w:val="DefaultParagraphFont"/>
              </w:rPr>
            </w:pPr>
            <w:r>
              <w:rPr>
                <w:rStyle w:val="DefaultParagraphFont"/>
                <w:rtl w:val="0"/>
              </w:rPr>
              <w:t xml:space="preserve">Under the </w:t>
            </w:r>
            <w:r>
              <w:rPr>
                <w:rStyle w:val="DefaultParagraphFont"/>
                <w:rtl w:val="0"/>
              </w:rPr>
              <w:fldChar w:fldCharType="begin"/>
            </w:r>
            <w:r>
              <w:rPr>
                <w:rStyle w:val="DefaultParagraphFont"/>
                <w:rtl w:val="0"/>
              </w:rPr>
              <w:instrText xml:space="preserve"> HYPERLINK "https://www.legislation.gov.au/Details/F2016L00727" </w:instrText>
            </w:r>
            <w:r>
              <w:rPr>
                <w:rStyle w:val="DefaultParagraphFont"/>
                <w:rtl w:val="0"/>
              </w:rPr>
              <w:fldChar w:fldCharType="separate"/>
            </w:r>
            <w:bookmarkStart w:id="29" w:name="e5028423-2d8b-4371-98ae-ee6371e37971"/>
            <w:r>
              <w:rPr>
                <w:rStyle w:val="DefaultParagraphFont"/>
                <w:color w:val="0000FF"/>
                <w:u w:val="single"/>
                <w:rtl w:val="0"/>
              </w:rPr>
              <w:t>Biosecurity Charges Imposition (General) Regulation 2016</w:t>
            </w:r>
            <w:r>
              <w:rPr>
                <w:rStyle w:val="DefaultParagraphFont"/>
                <w:rtl w:val="0"/>
              </w:rPr>
              <w:fldChar w:fldCharType="end"/>
            </w:r>
            <w:bookmarkEnd w:id="29"/>
            <w:r>
              <w:rPr>
                <w:rStyle w:val="DefaultParagraphFont"/>
                <w:rtl w:val="0"/>
              </w:rPr>
              <w:t xml:space="preserve"> and Chapter 9, Part 2 of the </w:t>
            </w:r>
            <w:r>
              <w:rPr>
                <w:rStyle w:val="DefaultParagraphFont"/>
                <w:rtl w:val="0"/>
              </w:rPr>
              <w:fldChar w:fldCharType="begin"/>
            </w:r>
            <w:r>
              <w:rPr>
                <w:rStyle w:val="DefaultParagraphFont"/>
                <w:rtl w:val="0"/>
              </w:rPr>
              <w:instrText xml:space="preserve"> HYPERLINK "https://www.legislation.gov.au/Series/F2016L00756" </w:instrText>
            </w:r>
            <w:r>
              <w:rPr>
                <w:rStyle w:val="DefaultParagraphFont"/>
                <w:rtl w:val="0"/>
              </w:rPr>
              <w:fldChar w:fldCharType="separate"/>
            </w:r>
            <w:bookmarkStart w:id="30" w:name="34d2a155-97dc-4f3c-8640-f1387a5d4500"/>
            <w:r>
              <w:rPr>
                <w:rStyle w:val="DefaultParagraphFont"/>
                <w:color w:val="0000FF"/>
                <w:u w:val="single"/>
                <w:rtl w:val="0"/>
              </w:rPr>
              <w:t>Biosecurity Regulation 2016</w:t>
            </w:r>
            <w:r>
              <w:rPr>
                <w:rStyle w:val="DefaultParagraphFont"/>
                <w:rtl w:val="0"/>
              </w:rPr>
              <w:fldChar w:fldCharType="end"/>
            </w:r>
            <w:bookmarkEnd w:id="30"/>
            <w:r>
              <w:rPr>
                <w:rStyle w:val="DefaultParagraphFont"/>
                <w:rtl w:val="0"/>
              </w:rPr>
              <w:t xml:space="preserve">, fees are payable to the Department of Agriculture, Water and the Environment for all services. Detail on how the department applies fees and levies may be found in the </w:t>
            </w:r>
            <w:r>
              <w:rPr>
                <w:rStyle w:val="DefaultParagraphFont"/>
                <w:rtl w:val="0"/>
              </w:rPr>
              <w:fldChar w:fldCharType="begin"/>
            </w:r>
            <w:r>
              <w:rPr>
                <w:rStyle w:val="DefaultParagraphFont"/>
                <w:rtl w:val="0"/>
              </w:rPr>
              <w:instrText xml:space="preserve"> HYPERLINK "http://www.agriculture.gov.au/fees/charging-guidelines" </w:instrText>
            </w:r>
            <w:r>
              <w:rPr>
                <w:rStyle w:val="DefaultParagraphFont"/>
                <w:rtl w:val="0"/>
              </w:rPr>
              <w:fldChar w:fldCharType="separate"/>
            </w:r>
            <w:bookmarkStart w:id="31" w:name="9333a18e-d02d-456f-973d-92257551b3c7"/>
            <w:r>
              <w:rPr>
                <w:rStyle w:val="DefaultParagraphFont"/>
                <w:color w:val="0000FF"/>
                <w:u w:val="single"/>
                <w:rtl w:val="0"/>
              </w:rPr>
              <w:t>Charging guidelines</w:t>
            </w:r>
            <w:r>
              <w:rPr>
                <w:rStyle w:val="DefaultParagraphFont"/>
                <w:rtl w:val="0"/>
              </w:rPr>
              <w:fldChar w:fldCharType="end"/>
            </w:r>
            <w:bookmarkEnd w:id="31"/>
            <w:r>
              <w:rPr>
                <w:rStyle w:val="DefaultParagraphFont"/>
                <w:rtl w:val="0"/>
              </w:rPr>
              <w:t>.</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q.</w:t>
            </w:r>
          </w:p>
        </w:tc>
        <w:tc>
          <w:tcPr>
            <w:tcW w:w="9282" w:type="dxa"/>
          </w:tcPr>
          <w:p>
            <w:pPr>
              <w:pStyle w:val="ReqBody"/>
              <w:bidi w:val="0"/>
              <w:spacing w:before="60" w:beforeAutospacing="0" w:after="60" w:afterAutospacing="0"/>
              <w:jc w:val="left"/>
              <w:rPr>
                <w:rStyle w:val="DefaultParagraphFont"/>
              </w:rPr>
            </w:pPr>
            <w:r>
              <w:rPr>
                <w:rStyle w:val="DefaultParagraphFont"/>
                <w:rtl w:val="0"/>
              </w:rPr>
              <w:t xml:space="preserve">In addition to the conditions for the goods being imported, non-commodity concerns must be assessed including container cleanliness, packaging and destination concerns, and may be subject to inspection and treatment on arrival. Please refer to the </w:t>
            </w:r>
            <w:r>
              <w:rPr>
                <w:rStyle w:val="DefaultParagraphFont"/>
                <w:rtl w:val="0"/>
              </w:rPr>
              <w:t>Non-Commodity Cargo Clearance</w:t>
            </w:r>
            <w:r>
              <w:rPr>
                <w:rStyle w:val="DefaultParagraphFont"/>
                <w:rtl w:val="0"/>
              </w:rPr>
              <w:t xml:space="preserve"> BICON case for further information. </w:t>
            </w:r>
          </w:p>
        </w:tc>
      </w:tr>
      <w:tr w:rsidTr="00640372">
        <w:tblPrEx>
          <w:tblW w:w="10138" w:type="dxa"/>
          <w:tblLayout w:type="fixed"/>
          <w:tblCellMar>
            <w:left w:w="0" w:type="dxa"/>
            <w:right w:w="0" w:type="dxa"/>
          </w:tblCellMar>
          <w:tblLook w:val="04A0"/>
        </w:tblPrEx>
        <w:tc>
          <w:tcPr>
            <w:tcW w:w="856" w:type="dxa"/>
            <w:noWrap/>
          </w:tcPr>
          <w:p>
            <w:pPr>
              <w:pStyle w:val="ReqBody"/>
              <w:bidi w:val="0"/>
              <w:spacing w:before="60" w:beforeAutospacing="0" w:after="60" w:afterAutospacing="0"/>
              <w:jc w:val="left"/>
              <w:rPr>
                <w:rStyle w:val="DefaultParagraphFont"/>
              </w:rPr>
            </w:pPr>
            <w:r>
              <w:rPr>
                <w:rStyle w:val="DefaultParagraphFont"/>
                <w:rtl w:val="0"/>
              </w:rPr>
              <w:t>r.</w:t>
            </w:r>
          </w:p>
        </w:tc>
        <w:tc>
          <w:tcPr>
            <w:tcW w:w="9282" w:type="dxa"/>
          </w:tcPr>
          <w:p>
            <w:pPr>
              <w:pStyle w:val="ReqBody"/>
              <w:bidi w:val="0"/>
              <w:spacing w:before="60" w:beforeAutospacing="0" w:after="60" w:afterAutospacing="0"/>
              <w:jc w:val="left"/>
              <w:rPr>
                <w:rStyle w:val="DefaultParagraphFont"/>
              </w:rPr>
            </w:pPr>
            <w:r>
              <w:rPr>
                <w:rStyle w:val="DefaultParagraphFont"/>
                <w:rtl w:val="0"/>
              </w:rPr>
              <w:t xml:space="preserve">Once biosecurity requirements have been met, it is the importer's responsibility to comply with the </w:t>
            </w:r>
            <w:r>
              <w:rPr>
                <w:rStyle w:val="DefaultParagraphFont"/>
                <w:rtl w:val="0"/>
              </w:rPr>
              <w:fldChar w:fldCharType="begin"/>
            </w:r>
            <w:r>
              <w:rPr>
                <w:rStyle w:val="DefaultParagraphFont"/>
                <w:rtl w:val="0"/>
              </w:rPr>
              <w:instrText xml:space="preserve"> HYPERLINK "http://www.agriculture.gov.au/import/goods/food" </w:instrText>
            </w:r>
            <w:r>
              <w:rPr>
                <w:rStyle w:val="DefaultParagraphFont"/>
                <w:rtl w:val="0"/>
              </w:rPr>
              <w:fldChar w:fldCharType="separate"/>
            </w:r>
            <w:bookmarkStart w:id="32" w:name="da462531-5069-4472-bd8f-5bb46d468969"/>
            <w:r>
              <w:rPr>
                <w:rStyle w:val="DefaultParagraphFont"/>
                <w:color w:val="0000FF"/>
                <w:u w:val="single"/>
                <w:rtl w:val="0"/>
              </w:rPr>
              <w:t>Imported Food Control Act 1992</w:t>
            </w:r>
            <w:r>
              <w:rPr>
                <w:rStyle w:val="DefaultParagraphFont"/>
                <w:rtl w:val="0"/>
              </w:rPr>
              <w:fldChar w:fldCharType="end"/>
            </w:r>
            <w:bookmarkEnd w:id="32"/>
            <w:r>
              <w:rPr>
                <w:rStyle w:val="DefaultParagraphFont"/>
                <w:rtl w:val="0"/>
              </w:rPr>
              <w:t xml:space="preserve"> and ensure food being imported is safe and compliant with Australian standards including the </w:t>
            </w:r>
            <w:r>
              <w:rPr>
                <w:rStyle w:val="DefaultParagraphFont"/>
                <w:rtl w:val="0"/>
              </w:rPr>
              <w:fldChar w:fldCharType="begin"/>
            </w:r>
            <w:r>
              <w:rPr>
                <w:rStyle w:val="DefaultParagraphFont"/>
                <w:rtl w:val="0"/>
              </w:rPr>
              <w:instrText xml:space="preserve"> HYPERLINK "http://www.foodstandards.gov.au/code/Pages/default.aspx" </w:instrText>
            </w:r>
            <w:r>
              <w:rPr>
                <w:rStyle w:val="DefaultParagraphFont"/>
                <w:rtl w:val="0"/>
              </w:rPr>
              <w:fldChar w:fldCharType="separate"/>
            </w:r>
            <w:bookmarkStart w:id="33" w:name="a0ee46d6-2739-42b4-b37a-3d3040015c40"/>
            <w:r>
              <w:rPr>
                <w:rStyle w:val="DefaultParagraphFont"/>
                <w:color w:val="0000FF"/>
                <w:u w:val="single"/>
                <w:rtl w:val="0"/>
              </w:rPr>
              <w:t>Australia New Zealand Food Standards Code</w:t>
            </w:r>
            <w:r>
              <w:rPr>
                <w:rStyle w:val="DefaultParagraphFont"/>
                <w:rtl w:val="0"/>
              </w:rPr>
              <w:fldChar w:fldCharType="end"/>
            </w:r>
            <w:bookmarkEnd w:id="33"/>
            <w:r>
              <w:rPr>
                <w:rStyle w:val="DefaultParagraphFont"/>
                <w:rtl w:val="0"/>
              </w:rPr>
              <w:t xml:space="preserve">. Consignments of food may be referred for inspection and analysis under the </w:t>
            </w:r>
            <w:r>
              <w:rPr>
                <w:rStyle w:val="DefaultParagraphFont"/>
                <w:rtl w:val="0"/>
              </w:rPr>
              <w:fldChar w:fldCharType="begin"/>
            </w:r>
            <w:r>
              <w:rPr>
                <w:rStyle w:val="DefaultParagraphFont"/>
                <w:rtl w:val="0"/>
              </w:rPr>
              <w:instrText xml:space="preserve"> HYPERLINK "http://www.agriculture.gov.au/import/goods/food/inspection-compliance/inspection-scheme" </w:instrText>
            </w:r>
            <w:r>
              <w:rPr>
                <w:rStyle w:val="DefaultParagraphFont"/>
                <w:rtl w:val="0"/>
              </w:rPr>
              <w:fldChar w:fldCharType="separate"/>
            </w:r>
            <w:bookmarkStart w:id="34" w:name="a54cc708-d337-436a-9b9a-8d4afe4d7490"/>
            <w:r>
              <w:rPr>
                <w:rStyle w:val="DefaultParagraphFont"/>
                <w:color w:val="0000FF"/>
                <w:u w:val="single"/>
                <w:rtl w:val="0"/>
              </w:rPr>
              <w:t>Imported Food Inspection Scheme</w:t>
            </w:r>
            <w:r>
              <w:rPr>
                <w:rStyle w:val="DefaultParagraphFont"/>
                <w:rtl w:val="0"/>
              </w:rPr>
              <w:fldChar w:fldCharType="end"/>
            </w:r>
            <w:bookmarkEnd w:id="34"/>
            <w:r>
              <w:rPr>
                <w:rStyle w:val="DefaultParagraphFont"/>
                <w:rtl w:val="0"/>
              </w:rPr>
              <w:t xml:space="preserve"> to verify safety and compliance. Some foods, such as beef and raw milk cheese, are not permitted to be imported without a </w:t>
            </w:r>
            <w:r>
              <w:rPr>
                <w:rStyle w:val="DefaultParagraphFont"/>
                <w:rtl w:val="0"/>
              </w:rPr>
              <w:fldChar w:fldCharType="begin"/>
            </w:r>
            <w:r>
              <w:rPr>
                <w:rStyle w:val="DefaultParagraphFont"/>
                <w:rtl w:val="0"/>
              </w:rPr>
              <w:instrText xml:space="preserve"> HYPERLINK "https://www.agriculture.gov.au/import/goods/food/inspection-compliance/foreign-government-certification" </w:instrText>
            </w:r>
            <w:r>
              <w:rPr>
                <w:rStyle w:val="DefaultParagraphFont"/>
                <w:rtl w:val="0"/>
              </w:rPr>
              <w:fldChar w:fldCharType="separate"/>
            </w:r>
            <w:bookmarkStart w:id="35" w:name="7092f9be-93bf-4a88-8fc4-e1bbb7d8e9e5"/>
            <w:r>
              <w:rPr>
                <w:rStyle w:val="DefaultParagraphFont"/>
                <w:color w:val="0000FF"/>
                <w:u w:val="single"/>
                <w:rtl w:val="0"/>
              </w:rPr>
              <w:t>recognised foreign government certificate</w:t>
            </w:r>
            <w:r>
              <w:rPr>
                <w:rStyle w:val="DefaultParagraphFont"/>
                <w:rtl w:val="0"/>
              </w:rPr>
              <w:fldChar w:fldCharType="end"/>
            </w:r>
            <w:bookmarkEnd w:id="35"/>
            <w:r>
              <w:rPr>
                <w:rStyle w:val="DefaultParagraphFont"/>
                <w:rtl w:val="0"/>
              </w:rPr>
              <w:t xml:space="preserve">. </w:t>
            </w:r>
          </w:p>
        </w:tc>
      </w:tr>
    </w:tbl>
    <w:p w:rsidR="000252EC" w:rsidRPr="00312910" w:rsidP="00374592">
      <w:pPr>
        <w:pStyle w:val="BodyText"/>
      </w:pPr>
      <w:r w:rsidR="00972AEE">
        <w:rPr>
          <w:noProof/>
        </w:rPr>
        <w:br w:type="page"/>
      </w:r>
    </w:p>
    <w:p w:rsidR="00CB04D4" w:rsidP="00DB7472">
      <w:pPr>
        <w:pStyle w:val="L1Unnumbered0"/>
        <w:rPr>
          <w:rStyle w:val="DefaultParagraphFont"/>
        </w:rPr>
      </w:pPr>
      <w:bookmarkStart w:id="36" w:name="Appendix_1_1"/>
      <w:bookmarkEnd w:id="36"/>
      <w:bookmarkStart w:id="37" w:name="_Toc256000005"/>
      <w:bookmarkStart w:id="38" w:name="_Toc256000015"/>
      <w:bookmarkStart w:id="39" w:name="_Toc256000027"/>
      <w:bookmarkStart w:id="40" w:name="_Toc256000039"/>
      <w:r w:rsidR="009A31D2">
        <w:rPr>
          <w:rStyle w:val="DefaultParagraphFont"/>
          <w:noProof/>
        </w:rPr>
        <w:t xml:space="preserve">Appendix 1: </w:t>
      </w:r>
      <w:r w:rsidR="009A31D2">
        <w:rPr>
          <w:rStyle w:val="DefaultParagraphFont"/>
          <w:noProof/>
        </w:rPr>
        <w:t>List: Approved irradiation facilities for fresh mangoes from Viet Nam</w:t>
      </w:r>
      <w:bookmarkEnd w:id="40"/>
      <w:bookmarkEnd w:id="39"/>
      <w:bookmarkEnd w:id="38"/>
      <w:bookmarkEnd w:id="37"/>
    </w:p>
    <w:tbl>
      <w:tblPr>
        <w:tblStyle w:val="TableNormal"/>
        <w:tblW w:w="5000" w:type="pct"/>
        <w:jc w:val="left"/>
        <w:tblCellSpacing w:w="15" w:type="dxa"/>
        <w:tblInd w:w="0" w:type="dxa"/>
        <w:tblLayout w:type="fixed"/>
        <w:tblCellMar>
          <w:top w:w="15" w:type="dxa"/>
          <w:left w:w="15" w:type="dxa"/>
          <w:bottom w:w="15" w:type="dxa"/>
          <w:right w:w="15" w:type="dxa"/>
        </w:tblCellMar>
      </w:tblPr>
      <w:tblGrid>
        <w:gridCol w:w="1660"/>
        <w:gridCol w:w="5227"/>
        <w:gridCol w:w="2159"/>
      </w:tblGrid>
      <w:tr>
        <w:tblPrEx>
          <w:tblW w:w="5000" w:type="pct"/>
          <w:jc w:val="left"/>
          <w:tblCellSpacing w:w="15" w:type="dxa"/>
          <w:tblInd w:w="0" w:type="dxa"/>
          <w:tblLayout w:type="fixed"/>
          <w:tblCellMar>
            <w:top w:w="15" w:type="dxa"/>
            <w:left w:w="15" w:type="dxa"/>
            <w:bottom w:w="15" w:type="dxa"/>
            <w:right w:w="15" w:type="dxa"/>
          </w:tblCellMar>
        </w:tblPrEx>
        <w:trPr>
          <w:tblCellSpacing w:w="15" w:type="dxa"/>
          <w:jc w:val="left"/>
        </w:trPr>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b/>
                <w:sz w:val="22"/>
                <w:rtl w:val="0"/>
              </w:rPr>
              <w:t>Name of facility</w:t>
            </w:r>
          </w:p>
        </w:tc>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b/>
                <w:sz w:val="22"/>
                <w:rtl w:val="0"/>
              </w:rPr>
              <w:t>Address</w:t>
            </w:r>
          </w:p>
        </w:tc>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b/>
                <w:sz w:val="22"/>
                <w:rtl w:val="0"/>
              </w:rPr>
              <w:t>Treatment Facility Code (TFC)</w:t>
            </w:r>
          </w:p>
        </w:tc>
      </w:tr>
      <w:tr>
        <w:tblPrEx>
          <w:tblW w:w="5000" w:type="pct"/>
          <w:jc w:val="left"/>
          <w:tblCellSpacing w:w="15" w:type="dxa"/>
          <w:tblInd w:w="0" w:type="dxa"/>
          <w:tblLayout w:type="fixed"/>
          <w:tblCellMar>
            <w:top w:w="15" w:type="dxa"/>
            <w:left w:w="15" w:type="dxa"/>
            <w:bottom w:w="15" w:type="dxa"/>
            <w:right w:w="15" w:type="dxa"/>
          </w:tblCellMar>
        </w:tblPrEx>
        <w:trPr>
          <w:tblCellSpacing w:w="15" w:type="dxa"/>
          <w:jc w:val="left"/>
        </w:trPr>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sz w:val="22"/>
                <w:rtl w:val="0"/>
              </w:rPr>
              <w:t>Son Son</w:t>
            </w:r>
            <w:r>
              <w:rPr>
                <w:rStyle w:val="DefaultParagraphFont"/>
                <w:rFonts w:ascii="Helvetica" w:eastAsia="Helvetica" w:hAnsi="Helvetica" w:cs="Helvetica"/>
                <w:sz w:val="22"/>
                <w:rtl w:val="0"/>
              </w:rPr>
              <w:br/>
            </w:r>
            <w:r>
              <w:rPr>
                <w:rStyle w:val="DefaultParagraphFont"/>
                <w:rFonts w:ascii="Helvetica" w:eastAsia="Helvetica" w:hAnsi="Helvetica" w:cs="Helvetica"/>
                <w:sz w:val="22"/>
                <w:rtl w:val="0"/>
              </w:rPr>
              <w:t>Corporation</w:t>
            </w:r>
          </w:p>
        </w:tc>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sz w:val="22"/>
                <w:rtl w:val="0"/>
              </w:rPr>
              <w:t>E4/52, Binh Tri Dong B Ward,</w:t>
            </w:r>
            <w:r>
              <w:rPr>
                <w:rStyle w:val="DefaultParagraphFont"/>
                <w:rFonts w:ascii="Helvetica" w:eastAsia="Helvetica" w:hAnsi="Helvetica" w:cs="Helvetica"/>
                <w:sz w:val="22"/>
                <w:rtl w:val="0"/>
              </w:rPr>
              <w:br/>
            </w:r>
            <w:r>
              <w:rPr>
                <w:rStyle w:val="DefaultParagraphFont"/>
                <w:rFonts w:ascii="Helvetica" w:eastAsia="Helvetica" w:hAnsi="Helvetica" w:cs="Helvetica"/>
                <w:sz w:val="22"/>
                <w:rtl w:val="0"/>
              </w:rPr>
              <w:t xml:space="preserve">Binh Tan District, </w:t>
            </w:r>
            <w:r>
              <w:rPr>
                <w:rStyle w:val="DefaultParagraphFont"/>
                <w:rFonts w:ascii="Helvetica" w:eastAsia="Helvetica" w:hAnsi="Helvetica" w:cs="Helvetica"/>
                <w:sz w:val="22"/>
                <w:rtl w:val="0"/>
              </w:rPr>
              <w:br/>
            </w:r>
            <w:r>
              <w:rPr>
                <w:rStyle w:val="DefaultParagraphFont"/>
                <w:rFonts w:ascii="Helvetica" w:eastAsia="Helvetica" w:hAnsi="Helvetica" w:cs="Helvetica"/>
                <w:sz w:val="22"/>
                <w:rtl w:val="0"/>
              </w:rPr>
              <w:t>Ho Chi Minh City, Viet Nam</w:t>
            </w:r>
          </w:p>
        </w:tc>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sz w:val="22"/>
                <w:rtl w:val="0"/>
              </w:rPr>
              <w:t>002</w:t>
            </w:r>
          </w:p>
        </w:tc>
      </w:tr>
      <w:tr>
        <w:tblPrEx>
          <w:tblW w:w="5000" w:type="pct"/>
          <w:jc w:val="left"/>
          <w:tblCellSpacing w:w="15" w:type="dxa"/>
          <w:tblInd w:w="0" w:type="dxa"/>
          <w:tblLayout w:type="fixed"/>
          <w:tblCellMar>
            <w:top w:w="15" w:type="dxa"/>
            <w:left w:w="15" w:type="dxa"/>
            <w:bottom w:w="15" w:type="dxa"/>
            <w:right w:w="15" w:type="dxa"/>
          </w:tblCellMar>
        </w:tblPrEx>
        <w:trPr>
          <w:tblCellSpacing w:w="15" w:type="dxa"/>
          <w:jc w:val="left"/>
        </w:trPr>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sz w:val="22"/>
                <w:rtl w:val="0"/>
              </w:rPr>
              <w:t xml:space="preserve">Hanoi Irradiation Centre </w:t>
            </w:r>
          </w:p>
        </w:tc>
        <w:tc>
          <w:tcPr>
            <w:tcBorders>
              <w:top w:val="single" w:sz="6" w:space="0" w:color="000000"/>
              <w:left w:val="single" w:sz="6" w:space="0" w:color="000000"/>
            </w:tcBorders>
            <w:vAlign w:val="center"/>
          </w:tcPr>
          <w:p>
            <w:pPr>
              <w:pStyle w:val="Normal0"/>
              <w:bidi w:val="0"/>
              <w:spacing w:before="120" w:beforeAutospacing="0" w:after="0" w:afterAutospacing="0"/>
              <w:ind w:left="0" w:right="0"/>
              <w:jc w:val="center"/>
              <w:rPr>
                <w:rStyle w:val="DefaultParagraphFont"/>
              </w:rPr>
            </w:pPr>
            <w:r>
              <w:rPr>
                <w:rStyle w:val="DefaultParagraphFont"/>
                <w:rFonts w:ascii="Helvetica" w:eastAsia="Helvetica" w:hAnsi="Helvetica" w:cs="Helvetica"/>
                <w:sz w:val="22"/>
                <w:rtl w:val="0"/>
              </w:rPr>
              <w:t>Km 12, Duong 32 Minh Khai Ward, Bac Tu Liem District,</w:t>
            </w:r>
          </w:p>
          <w:p>
            <w:pPr>
              <w:pStyle w:val="Normal0"/>
              <w:bidi w:val="0"/>
              <w:spacing w:before="120" w:beforeAutospacing="0" w:after="0" w:afterAutospacing="0"/>
              <w:ind w:left="0" w:right="0"/>
              <w:jc w:val="center"/>
              <w:rPr>
                <w:rStyle w:val="DefaultParagraphFont"/>
                <w:rtl w:val="0"/>
              </w:rPr>
            </w:pPr>
            <w:r>
              <w:rPr>
                <w:rStyle w:val="DefaultParagraphFont"/>
                <w:rFonts w:ascii="Helvetica" w:eastAsia="Helvetica" w:hAnsi="Helvetica" w:cs="Helvetica"/>
                <w:sz w:val="22"/>
                <w:rtl w:val="0"/>
              </w:rPr>
              <w:t>Hanoi</w:t>
            </w:r>
          </w:p>
        </w:tc>
        <w:tc>
          <w:tcPr>
            <w:tcBorders>
              <w:top w:val="single" w:sz="6" w:space="0" w:color="000000"/>
              <w:left w:val="single" w:sz="6" w:space="0" w:color="000000"/>
            </w:tcBorders>
            <w:vAlign w:val="center"/>
          </w:tcPr>
          <w:p>
            <w:pPr>
              <w:pStyle w:val="Normal0"/>
              <w:bidi w:val="0"/>
              <w:spacing w:before="120" w:beforeAutospacing="0" w:after="0" w:afterAutospacing="0"/>
              <w:jc w:val="center"/>
              <w:rPr>
                <w:rStyle w:val="DefaultParagraphFont"/>
              </w:rPr>
            </w:pPr>
            <w:r>
              <w:rPr>
                <w:rStyle w:val="DefaultParagraphFont"/>
                <w:rFonts w:ascii="Helvetica" w:eastAsia="Helvetica" w:hAnsi="Helvetica" w:cs="Helvetica"/>
                <w:sz w:val="22"/>
                <w:rtl w:val="0"/>
              </w:rPr>
              <w:t>03/IRR-BVTV</w:t>
            </w:r>
          </w:p>
        </w:tc>
      </w:tr>
    </w:tbl>
    <w:p w:rsidR="00972AEE" w:rsidP="00374592">
      <w:pPr>
        <w:pStyle w:val="BodyText"/>
        <w:rPr>
          <w:noProof/>
        </w:rPr>
      </w:pPr>
      <w:r>
        <w:rPr>
          <w:noProof/>
        </w:rPr>
        <w:br w:type="page"/>
      </w:r>
    </w:p>
    <w:p w:rsidR="00CB04D4" w:rsidP="00DB7472">
      <w:pPr>
        <w:pStyle w:val="L1Unnumbered1"/>
        <w:rPr>
          <w:rStyle w:val="DefaultParagraphFont"/>
        </w:rPr>
      </w:pPr>
      <w:bookmarkStart w:id="41" w:name="Appendix_2_1"/>
      <w:bookmarkEnd w:id="41"/>
      <w:bookmarkStart w:id="42" w:name="_Toc256000006"/>
      <w:bookmarkStart w:id="43" w:name="_Toc256000016"/>
      <w:bookmarkStart w:id="44" w:name="_Toc256000028"/>
      <w:bookmarkStart w:id="45" w:name="_Toc256000040"/>
      <w:r w:rsidR="009A31D2">
        <w:rPr>
          <w:rStyle w:val="DefaultParagraphFont"/>
          <w:noProof/>
        </w:rPr>
        <w:t xml:space="preserve">Appendix 2: </w:t>
      </w:r>
      <w:r w:rsidR="009A31D2">
        <w:rPr>
          <w:rStyle w:val="DefaultParagraphFont"/>
          <w:noProof/>
        </w:rPr>
        <w:t>Department contact details: Client Contact Group Canberra</w:t>
      </w:r>
      <w:bookmarkEnd w:id="45"/>
      <w:bookmarkEnd w:id="44"/>
      <w:bookmarkEnd w:id="43"/>
      <w:bookmarkEnd w:id="42"/>
    </w:p>
    <w:p w:rsidR="002379BA" w:rsidRPr="00CB04D4">
      <w:pPr>
        <w:pStyle w:val="Normal1"/>
        <w:bidi w:val="0"/>
        <w:spacing w:before="120" w:beforeAutospacing="0" w:after="0" w:afterAutospacing="0"/>
        <w:ind w:left="0" w:right="0"/>
        <w:jc w:val="left"/>
        <w:rPr>
          <w:rStyle w:val="DefaultParagraphFont"/>
        </w:rPr>
      </w:pPr>
      <w:r>
        <w:rPr>
          <w:rStyle w:val="DefaultParagraphFont"/>
          <w:rFonts w:ascii="Helvetica" w:eastAsia="Helvetica" w:hAnsi="Helvetica" w:cs="Helvetica"/>
          <w:sz w:val="22"/>
          <w:rtl w:val="0"/>
        </w:rPr>
        <w:t>Client Contact Group Canberra</w:t>
      </w:r>
      <w:r>
        <w:rPr>
          <w:rStyle w:val="DefaultParagraphFont"/>
          <w:rFonts w:ascii="Helvetica" w:eastAsia="Helvetica" w:hAnsi="Helvetica" w:cs="Helvetica"/>
          <w:sz w:val="22"/>
          <w:rtl w:val="0"/>
        </w:rPr>
        <w:br/>
      </w:r>
    </w:p>
    <w:p>
      <w:pPr>
        <w:pStyle w:val="Normal1"/>
        <w:bidi w:val="0"/>
        <w:spacing w:before="120" w:beforeAutospacing="0" w:after="0" w:afterAutospacing="0"/>
        <w:ind w:left="0" w:right="0"/>
        <w:jc w:val="left"/>
        <w:rPr>
          <w:rStyle w:val="DefaultParagraphFont"/>
        </w:rPr>
      </w:pPr>
      <w:r>
        <w:rPr>
          <w:rStyle w:val="DefaultParagraphFont"/>
          <w:rFonts w:ascii="Helvetica" w:eastAsia="Helvetica" w:hAnsi="Helvetica" w:cs="Helvetica"/>
          <w:sz w:val="22"/>
          <w:rtl w:val="0"/>
        </w:rPr>
        <w:t>Phone: 1800 900 090</w:t>
      </w:r>
      <w:r>
        <w:rPr>
          <w:rStyle w:val="DefaultParagraphFont"/>
          <w:rFonts w:ascii="Helvetica" w:eastAsia="Helvetica" w:hAnsi="Helvetica" w:cs="Helvetica"/>
          <w:sz w:val="22"/>
          <w:rtl w:val="0"/>
        </w:rPr>
        <w:br/>
      </w:r>
    </w:p>
    <w:p>
      <w:pPr>
        <w:pStyle w:val="Normal1"/>
        <w:bidi w:val="0"/>
        <w:spacing w:before="120" w:beforeAutospacing="0" w:after="0" w:afterAutospacing="0"/>
        <w:ind w:left="0" w:right="0"/>
        <w:jc w:val="left"/>
        <w:rPr>
          <w:rStyle w:val="DefaultParagraphFont"/>
        </w:rPr>
      </w:pPr>
      <w:r>
        <w:rPr>
          <w:rStyle w:val="DefaultParagraphFont"/>
          <w:rFonts w:ascii="Helvetica" w:eastAsia="Helvetica" w:hAnsi="Helvetica" w:cs="Helvetica"/>
          <w:sz w:val="22"/>
          <w:rtl w:val="0"/>
        </w:rPr>
        <w:t xml:space="preserve">Email: </w:t>
      </w:r>
      <w:r>
        <w:rPr>
          <w:rStyle w:val="DefaultParagraphFont"/>
          <w:rFonts w:ascii="Helvetica" w:eastAsia="Helvetica" w:hAnsi="Helvetica" w:cs="Helvetica"/>
          <w:sz w:val="22"/>
          <w:rtl w:val="0"/>
        </w:rPr>
        <w:fldChar w:fldCharType="begin"/>
      </w:r>
      <w:r>
        <w:rPr>
          <w:rStyle w:val="DefaultParagraphFont"/>
          <w:rFonts w:ascii="Helvetica" w:eastAsia="Helvetica" w:hAnsi="Helvetica" w:cs="Helvetica"/>
          <w:sz w:val="22"/>
          <w:rtl w:val="0"/>
        </w:rPr>
        <w:instrText xml:space="preserve"> HYPERLINK "mailto:imports@agriculture.gov.au" </w:instrText>
      </w:r>
      <w:r>
        <w:rPr>
          <w:rStyle w:val="DefaultParagraphFont"/>
          <w:rFonts w:ascii="Helvetica" w:eastAsia="Helvetica" w:hAnsi="Helvetica" w:cs="Helvetica"/>
          <w:sz w:val="22"/>
          <w:rtl w:val="0"/>
        </w:rPr>
        <w:fldChar w:fldCharType="separate"/>
      </w:r>
      <w:bookmarkStart w:id="46" w:name="03c9f96c-8d8c-4ffe-bbb4-246777768ea1"/>
      <w:r>
        <w:rPr>
          <w:rStyle w:val="DefaultParagraphFont"/>
          <w:rFonts w:ascii="Helvetica" w:eastAsia="Helvetica" w:hAnsi="Helvetica" w:cs="Helvetica"/>
          <w:color w:val="0000FF"/>
          <w:sz w:val="22"/>
          <w:u w:val="single"/>
          <w:rtl w:val="0"/>
        </w:rPr>
        <w:t>imports@agriculture.gov.au</w:t>
      </w:r>
      <w:r>
        <w:rPr>
          <w:rStyle w:val="DefaultParagraphFont"/>
          <w:rFonts w:ascii="Helvetica" w:eastAsia="Helvetica" w:hAnsi="Helvetica" w:cs="Helvetica"/>
          <w:sz w:val="22"/>
          <w:rtl w:val="0"/>
        </w:rPr>
        <w:fldChar w:fldCharType="end"/>
      </w:r>
      <w:bookmarkEnd w:id="46"/>
    </w:p>
    <w:p w:rsidR="005F6079" w:rsidP="005F6079">
      <w:pPr>
        <w:pStyle w:val="L1Unnumbered"/>
        <w:rPr>
          <w:rStyle w:val="DefaultParagraphFont"/>
        </w:rPr>
      </w:pPr>
      <w:bookmarkStart w:id="47" w:name="_+SCINAMEAPPENDIXREF_"/>
      <w:bookmarkEnd w:id="47"/>
      <w:bookmarkStart w:id="48" w:name="_Toc256000007"/>
      <w:bookmarkStart w:id="49" w:name="_Toc256000017"/>
      <w:bookmarkStart w:id="50" w:name="_Toc256000029"/>
      <w:bookmarkStart w:id="51" w:name="_Toc256000041"/>
      <w:r>
        <w:rPr>
          <w:rStyle w:val="DefaultParagraphFont"/>
          <w:noProof/>
        </w:rPr>
        <w:t xml:space="preserve">Appendix 3: </w:t>
      </w:r>
      <w:r>
        <w:rPr>
          <w:rStyle w:val="DefaultParagraphFont"/>
          <w:noProof/>
        </w:rPr>
        <w:t>Scientific Names</w:t>
      </w:r>
      <w:bookmarkEnd w:id="51"/>
      <w:bookmarkEnd w:id="50"/>
      <w:bookmarkEnd w:id="49"/>
      <w:bookmarkEnd w:id="48"/>
    </w:p>
    <w:p w:rsidR="00E61570" w:rsidP="00225805">
      <w:pPr>
        <w:pStyle w:val="BodyText"/>
        <w:rPr>
          <w:rStyle w:val="DefaultParagraphFont"/>
        </w:rPr>
      </w:pPr>
      <w:r>
        <w:rPr>
          <w:rStyle w:val="DefaultParagraphFont"/>
          <w:noProof/>
        </w:rPr>
        <w:t>This appendix provides a</w:t>
      </w:r>
      <w:r>
        <w:rPr>
          <w:rStyle w:val="DefaultParagraphFont"/>
          <w:noProof/>
        </w:rPr>
        <w:t xml:space="preserve"> list of Scientific Names that are covered by, or excluded from, this case.</w:t>
      </w:r>
    </w:p>
    <w:p w:rsidR="005F6079" w:rsidRPr="00225805" w:rsidP="008A0912">
      <w:pPr>
        <w:pStyle w:val="Caption"/>
        <w:rPr>
          <w:rStyle w:val="DefaultParagraphFont"/>
        </w:rPr>
      </w:pPr>
      <w:r>
        <w:rPr>
          <w:rStyle w:val="DefaultParagraphFont"/>
          <w:noProof/>
        </w:rPr>
        <w:t>Included Scientific Names</w:t>
      </w:r>
    </w:p>
    <w:tbl>
      <w:tblPr>
        <w:tblStyle w:val="TableGrid"/>
        <w:tblW w:w="0" w:type="auto"/>
        <w:tblLook w:val="04A0"/>
      </w:tblPr>
      <w:tblGrid>
        <w:gridCol w:w="3322"/>
        <w:gridCol w:w="3300"/>
        <w:gridCol w:w="3300"/>
      </w:tblGrid>
      <w:tr w:rsidTr="008A0912">
        <w:tblPrEx>
          <w:tblW w:w="0" w:type="auto"/>
          <w:tblLook w:val="04A0"/>
        </w:tblPrEx>
        <w:tc>
          <w:tcPr>
            <w:tcW w:w="3380" w:type="dxa"/>
          </w:tcPr>
          <w:p w:rsidR="008A0912" w:rsidRPr="008A0912" w:rsidP="008A0912">
            <w:pPr>
              <w:pStyle w:val="TableContent"/>
              <w:rPr>
                <w:rStyle w:val="DefaultParagraphFont"/>
              </w:rPr>
            </w:pPr>
            <w:r>
              <w:rPr>
                <w:rStyle w:val="DefaultParagraphFont"/>
                <w:i/>
                <w:iCs/>
                <w:rtl w:val="0"/>
              </w:rPr>
              <w:t>Mangifera</w:t>
            </w:r>
            <w:r>
              <w:rPr>
                <w:rStyle w:val="DefaultParagraphFont"/>
                <w:rtl w:val="0"/>
              </w:rPr>
              <w:t xml:space="preserve"> </w:t>
            </w:r>
            <w:r>
              <w:rPr>
                <w:rStyle w:val="DefaultParagraphFont"/>
                <w:i/>
                <w:iCs/>
                <w:rtl w:val="0"/>
              </w:rPr>
              <w:t>indica</w:t>
            </w:r>
          </w:p>
        </w:tc>
        <w:tc>
          <w:tcPr>
            <w:tcW w:w="3379" w:type="dxa"/>
          </w:tcPr>
          <w:p w:rsidR="008A0912" w:rsidRPr="008A0912" w:rsidP="008A0912">
            <w:pPr>
              <w:pStyle w:val="TableContent"/>
              <w:rPr>
                <w:rStyle w:val="DefaultParagraphFont"/>
              </w:rPr>
            </w:pPr>
          </w:p>
        </w:tc>
        <w:tc>
          <w:tcPr>
            <w:tcW w:w="3379" w:type="dxa"/>
          </w:tcPr>
          <w:p w:rsidR="008A0912" w:rsidRPr="008A0912" w:rsidP="008A0912">
            <w:pPr>
              <w:pStyle w:val="TableContent"/>
              <w:rPr>
                <w:rStyle w:val="DefaultParagraphFont"/>
              </w:rPr>
            </w:pPr>
          </w:p>
        </w:tc>
      </w:tr>
    </w:tbl>
    <w:p w:rsidR="00E61570" w:rsidRPr="00225805" w:rsidP="00225805">
      <w:pPr>
        <w:pStyle w:val="BodyText"/>
        <w:rPr>
          <w:rStyle w:val="DefaultParagraphFont"/>
        </w:rPr>
      </w:pPr>
    </w:p>
    <w:p w:rsidR="00CB04D4" w:rsidRPr="00CB04D4" w:rsidP="00157496">
      <w:pPr>
        <w:pStyle w:val="L1Unnumbered"/>
        <w:rPr>
          <w:rStyle w:val="DefaultParagraphFont"/>
        </w:rPr>
      </w:pPr>
      <w:bookmarkStart w:id="52" w:name="_Toc256000008"/>
      <w:bookmarkStart w:id="53" w:name="_Toc256000018"/>
      <w:bookmarkStart w:id="54" w:name="_Toc256000030"/>
      <w:bookmarkStart w:id="55" w:name="_Toc256000042"/>
      <w:r w:rsidR="009A31D2">
        <w:rPr>
          <w:rStyle w:val="DefaultParagraphFont"/>
          <w:noProof/>
        </w:rPr>
        <w:t xml:space="preserve">Appendix 4: </w:t>
      </w:r>
      <w:r w:rsidR="009A31D2">
        <w:rPr>
          <w:rStyle w:val="DefaultParagraphFont"/>
          <w:noProof/>
        </w:rPr>
        <w:t>Documentation Requirements</w:t>
      </w:r>
      <w:bookmarkEnd w:id="55"/>
      <w:bookmarkEnd w:id="54"/>
      <w:bookmarkEnd w:id="53"/>
      <w:bookmarkEnd w:id="52"/>
    </w:p>
    <w:p w:rsidR="0037584E" w:rsidP="00E80ED0">
      <w:pPr>
        <w:pStyle w:val="BodyText"/>
        <w:rPr>
          <w:rStyle w:val="DefaultParagraphFont"/>
        </w:rPr>
      </w:pPr>
      <w:r>
        <w:rPr>
          <w:rStyle w:val="DefaultParagraphFont"/>
          <w:noProof/>
        </w:rPr>
        <w:t>The information below describes</w:t>
      </w:r>
      <w:r>
        <w:rPr>
          <w:rStyle w:val="DefaultParagraphFont"/>
          <w:noProof/>
        </w:rPr>
        <w:t xml:space="preserve"> the requirements for documentation presented to the Department of Agriculture to support the risk assessment of imported goods.</w:t>
      </w:r>
    </w:p>
    <w:p w:rsidR="00FC3943" w:rsidRPr="00F04B60" w:rsidP="00742D4B">
      <w:pPr>
        <w:pStyle w:val="Sub"/>
        <w:rPr>
          <w:rStyle w:val="DefaultParagraphFont"/>
        </w:rPr>
      </w:pPr>
      <w:r w:rsidRPr="00F04B60">
        <w:rPr>
          <w:rStyle w:val="DefaultParagraphFont"/>
          <w:noProof/>
        </w:rPr>
        <w:t>Phytosanitary</w:t>
      </w:r>
      <w:r w:rsidRPr="00742D4B">
        <w:rPr>
          <w:rStyle w:val="DefaultParagraphFont"/>
        </w:rPr>
        <w:t xml:space="preserve"> </w:t>
      </w:r>
      <w:r w:rsidRPr="00F04B60">
        <w:rPr>
          <w:rStyle w:val="DefaultParagraphFont"/>
          <w:noProof/>
        </w:rPr>
        <w:t>certificate</w:t>
      </w:r>
    </w:p>
    <w:p w:rsidR="00FC3943">
      <w:pPr>
        <w:pStyle w:val="BodyText"/>
        <w:bidi w:val="0"/>
        <w:spacing w:before="120" w:beforeAutospacing="0" w:after="120" w:afterAutospacing="0"/>
        <w:jc w:val="left"/>
        <w:rPr>
          <w:rStyle w:val="DefaultParagraphFont"/>
        </w:rPr>
      </w:pPr>
      <w:r>
        <w:rPr>
          <w:rStyle w:val="DefaultParagraphFont"/>
          <w:rtl w:val="0"/>
        </w:rPr>
        <w:t xml:space="preserve">A certificate issued by the NPPO of the country of origin to attest that plants, plant products or other regulated articles meet the phytosanitary import requirements of Australia. This certificate is signed by the NPPO (representative from the National Plant Protection Organisation) from the country of origin (or processing) and includes all relevant statements as required by the import conditions. </w:t>
      </w:r>
    </w:p>
    <w:tbl>
      <w:tblPr>
        <w:tblStyle w:val="TableGrid"/>
        <w:tblW w:w="5000" w:type="pct"/>
        <w:tblBorders>
          <w:top w:val="nil"/>
          <w:left w:val="nil"/>
          <w:bottom w:val="nil"/>
          <w:right w:val="nil"/>
          <w:insideH w:val="nil"/>
          <w:insideV w:val="nil"/>
        </w:tblBorders>
        <w:tblLook w:val="04A0"/>
      </w:tblPr>
      <w:tblGrid>
        <w:gridCol w:w="661"/>
        <w:gridCol w:w="9261"/>
      </w:tblGrid>
      <w:tr w:rsidTr="00D06AC5">
        <w:tblPrEx>
          <w:tblW w:w="5000" w:type="pct"/>
          <w:tblBorders>
            <w:top w:val="nil"/>
            <w:left w:val="nil"/>
            <w:bottom w:val="nil"/>
            <w:right w:val="nil"/>
            <w:insideH w:val="nil"/>
            <w:insideV w:val="nil"/>
          </w:tblBorders>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a.</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Complete</w:t>
            </w:r>
            <w:r>
              <w:rPr>
                <w:rStyle w:val="DefaultParagraphFont"/>
                <w:rtl w:val="0"/>
              </w:rPr>
              <w:t xml:space="preserve"> - All prescribed information required to be on a document must be present and complete. Additional prescribed information below:</w:t>
            </w:r>
          </w:p>
          <w:p>
            <w:pPr>
              <w:pStyle w:val="ReqBody"/>
              <w:numPr>
                <w:ilvl w:val="0"/>
                <w:numId w:val="10"/>
              </w:numPr>
              <w:bidi w:val="0"/>
              <w:spacing w:before="60" w:beforeAutospacing="0" w:after="60" w:afterAutospacing="0"/>
              <w:jc w:val="left"/>
              <w:rPr>
                <w:rStyle w:val="DefaultParagraphFont"/>
              </w:rPr>
            </w:pPr>
            <w:r>
              <w:rPr>
                <w:rStyle w:val="DefaultParagraphFont"/>
                <w:rtl w:val="0"/>
              </w:rPr>
              <w:t xml:space="preserve">The phytosanitary certificate must comply with information on the </w:t>
            </w:r>
            <w:r>
              <w:rPr>
                <w:rStyle w:val="DefaultParagraphFont"/>
                <w:rtl w:val="0"/>
              </w:rPr>
              <w:fldChar w:fldCharType="begin"/>
            </w:r>
            <w:r>
              <w:rPr>
                <w:rStyle w:val="DefaultParagraphFont"/>
                <w:rtl w:val="0"/>
              </w:rPr>
              <w:instrText xml:space="preserve"> HYPERLINK "http://www.ippc.int" </w:instrText>
            </w:r>
            <w:r>
              <w:rPr>
                <w:rStyle w:val="DefaultParagraphFont"/>
                <w:rtl w:val="0"/>
              </w:rPr>
              <w:fldChar w:fldCharType="separate"/>
            </w:r>
            <w:bookmarkStart w:id="56" w:name="fd461f2c-0f7e-4b1e-8a08-3524de59b44e"/>
            <w:r>
              <w:rPr>
                <w:rStyle w:val="DefaultParagraphFont"/>
                <w:color w:val="0000FF"/>
                <w:u w:val="single"/>
                <w:rtl w:val="0"/>
              </w:rPr>
              <w:t>International Plant Protection Convention (IPPC) website</w:t>
            </w:r>
            <w:r>
              <w:rPr>
                <w:rStyle w:val="DefaultParagraphFont"/>
                <w:rtl w:val="0"/>
              </w:rPr>
              <w:fldChar w:fldCharType="end"/>
            </w:r>
            <w:bookmarkEnd w:id="56"/>
            <w:r>
              <w:rPr>
                <w:rStyle w:val="DefaultParagraphFont"/>
                <w:rtl w:val="0"/>
              </w:rPr>
              <w:t>.</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be issued by the National Plant Protection Organisation (NPPO) of the issuing country.</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contain the name of the country of origin of the goods.</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name of the importing country must appear on the certificate.</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contain the name of exporter. The exporter's name combined with the importer's name may be used as the consignment link.</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contain the address of the exporter. Where applicable it should also include the State or Territory and the postcode.</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contain consignor details (including name and address).</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certificate must contain the number/quantity and description of the packages.</w:t>
            </w:r>
          </w:p>
          <w:p>
            <w:pPr>
              <w:pStyle w:val="ReqBody"/>
              <w:numPr>
                <w:ilvl w:val="0"/>
                <w:numId w:val="10"/>
              </w:numPr>
              <w:bidi w:val="0"/>
              <w:spacing w:before="60" w:beforeAutospacing="0" w:after="60" w:afterAutospacing="0"/>
              <w:jc w:val="left"/>
              <w:rPr>
                <w:rStyle w:val="DefaultParagraphFont"/>
              </w:rPr>
            </w:pPr>
            <w:r>
              <w:rPr>
                <w:rStyle w:val="DefaultParagraphFont"/>
                <w:rtl w:val="0"/>
              </w:rPr>
              <w:t>Distinguishing marks may be indicated on the certificate.</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contain the declared means of conveyance. Terms such as "sea, air, road, rail, mail and passenger" should be used.</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contain the declared point of entry. This should be the first point of arrival in the country of final destination, or if not known, the country name.</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identify plants and plant products using accepted scientific names, at least to genus level but preferably to species level.</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include a description and quantity of goods.</w:t>
            </w:r>
          </w:p>
          <w:p>
            <w:pPr>
              <w:pStyle w:val="ReqBody"/>
              <w:numPr>
                <w:ilvl w:val="0"/>
                <w:numId w:val="10"/>
              </w:numPr>
              <w:bidi w:val="0"/>
              <w:spacing w:before="60" w:beforeAutospacing="0" w:after="60" w:afterAutospacing="0"/>
              <w:jc w:val="left"/>
              <w:rPr>
                <w:rStyle w:val="DefaultParagraphFont"/>
              </w:rPr>
            </w:pPr>
            <w:r>
              <w:rPr>
                <w:rStyle w:val="DefaultParagraphFont"/>
                <w:rtl w:val="0"/>
              </w:rPr>
              <w:t>Additional declarations should only be those containing information required by the importing country and not otherwise noted on the certificate. Additional declarations should be kept to a minimum and be concise.</w:t>
            </w:r>
          </w:p>
          <w:p>
            <w:pPr>
              <w:pStyle w:val="ReqBody"/>
              <w:numPr>
                <w:ilvl w:val="0"/>
                <w:numId w:val="10"/>
              </w:numPr>
              <w:bidi w:val="0"/>
              <w:spacing w:before="60" w:beforeAutospacing="0" w:after="60" w:afterAutospacing="0"/>
              <w:jc w:val="left"/>
              <w:rPr>
                <w:rStyle w:val="DefaultParagraphFont"/>
              </w:rPr>
            </w:pPr>
            <w:r>
              <w:rPr>
                <w:rStyle w:val="DefaultParagraphFont"/>
                <w:rtl w:val="0"/>
              </w:rPr>
              <w:t>Each certificate must contain a unique identification number.</w:t>
            </w:r>
          </w:p>
          <w:p>
            <w:pPr>
              <w:pStyle w:val="ReqBody"/>
              <w:numPr>
                <w:ilvl w:val="0"/>
                <w:numId w:val="10"/>
              </w:numPr>
              <w:bidi w:val="0"/>
              <w:spacing w:before="60" w:beforeAutospacing="0" w:after="60" w:afterAutospacing="0"/>
              <w:jc w:val="left"/>
              <w:rPr>
                <w:rStyle w:val="DefaultParagraphFont"/>
              </w:rPr>
            </w:pPr>
            <w:r>
              <w:rPr>
                <w:rStyle w:val="DefaultParagraphFont"/>
                <w:rtl w:val="0"/>
              </w:rPr>
              <w:t>Treatments indicated should only be those which are acceptable to the importing country and are performed in the exporting country or in-transit to meet the phytosanitary requirements of the importing country.</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include the name of the endorsing officer.</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phytosanitary certificate must have been issued no more than six months prior to the date of export, unless otherwise specified.</w:t>
            </w:r>
          </w:p>
          <w:p>
            <w:pPr>
              <w:pStyle w:val="ReqBody"/>
              <w:numPr>
                <w:ilvl w:val="0"/>
                <w:numId w:val="10"/>
              </w:numPr>
              <w:bidi w:val="0"/>
              <w:spacing w:before="60" w:beforeAutospacing="0" w:after="60" w:afterAutospacing="0"/>
              <w:jc w:val="left"/>
              <w:rPr>
                <w:rStyle w:val="DefaultParagraphFont"/>
              </w:rPr>
            </w:pPr>
            <w:r>
              <w:rPr>
                <w:rStyle w:val="DefaultParagraphFont"/>
                <w:rtl w:val="0"/>
              </w:rPr>
              <w:t>All documents must be signed by a representative of the body issuing the document.</w:t>
            </w:r>
          </w:p>
          <w:p>
            <w:pPr>
              <w:pStyle w:val="ReqBody"/>
              <w:numPr>
                <w:ilvl w:val="0"/>
                <w:numId w:val="10"/>
              </w:numPr>
              <w:bidi w:val="0"/>
              <w:spacing w:before="60" w:beforeAutospacing="0" w:after="60" w:afterAutospacing="0"/>
              <w:jc w:val="left"/>
              <w:rPr>
                <w:rStyle w:val="DefaultParagraphFont"/>
              </w:rPr>
            </w:pPr>
            <w:r>
              <w:rPr>
                <w:rStyle w:val="DefaultParagraphFont"/>
                <w:rtl w:val="0"/>
              </w:rPr>
              <w:t>Although the preferred language is English, phytosanitary certificates may be accepted in one of the IPPC recognised languages under the ISPM 12.</w:t>
            </w:r>
          </w:p>
          <w:p>
            <w:pPr>
              <w:pStyle w:val="ReqBody"/>
              <w:numPr>
                <w:ilvl w:val="0"/>
                <w:numId w:val="10"/>
              </w:numPr>
              <w:bidi w:val="0"/>
              <w:spacing w:before="60" w:beforeAutospacing="0" w:after="60" w:afterAutospacing="0"/>
              <w:jc w:val="left"/>
              <w:rPr>
                <w:rStyle w:val="DefaultParagraphFont"/>
              </w:rPr>
            </w:pPr>
            <w:r>
              <w:rPr>
                <w:rStyle w:val="DefaultParagraphFont"/>
                <w:rtl w:val="0"/>
              </w:rPr>
              <w:t>The document must contain the mandatory declaration:</w:t>
            </w:r>
          </w:p>
          <w:p>
            <w:pPr>
              <w:pStyle w:val="ReqBody"/>
              <w:bidi w:val="0"/>
              <w:spacing w:before="60" w:beforeAutospacing="0" w:after="60" w:afterAutospacing="0"/>
              <w:ind w:left="720"/>
              <w:jc w:val="left"/>
              <w:rPr>
                <w:rStyle w:val="DefaultParagraphFont"/>
                <w:rtl w:val="0"/>
              </w:rPr>
            </w:pPr>
            <w:r>
              <w:rPr>
                <w:rStyle w:val="DefaultParagraphFont"/>
                <w:i/>
                <w:rtl w:val="0"/>
              </w:rPr>
              <w:t>"This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p>
            <w:pPr>
              <w:pStyle w:val="ReqBody"/>
              <w:numPr>
                <w:ilvl w:val="0"/>
                <w:numId w:val="10"/>
              </w:numPr>
              <w:bidi w:val="0"/>
              <w:spacing w:before="60" w:beforeAutospacing="0" w:after="280" w:afterAutospacing="1"/>
              <w:jc w:val="left"/>
              <w:rPr>
                <w:rStyle w:val="DefaultParagraphFont"/>
              </w:rPr>
            </w:pPr>
            <w:r>
              <w:rPr>
                <w:rStyle w:val="DefaultParagraphFont"/>
                <w:rtl w:val="0"/>
              </w:rPr>
              <w:t>The certificate must contain the official seal, stamp or mark identifying the issuing NPPO.</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b.</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Legible </w:t>
            </w:r>
            <w:r>
              <w:rPr>
                <w:rStyle w:val="DefaultParagraphFont"/>
                <w:rtl w:val="0"/>
              </w:rPr>
              <w:t>- All prescribed information required to be on a document must be legible.</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c.</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Valid </w:t>
            </w:r>
            <w:r>
              <w:rPr>
                <w:rStyle w:val="DefaultParagraphFont"/>
                <w:rtl w:val="0"/>
              </w:rPr>
              <w:t>- Many documents, such as import permits, are valid for a certain period. Presented documents must comply with the validity requirements specified for that class of document.</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d.</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In English - </w:t>
            </w:r>
            <w:r>
              <w:rPr>
                <w:rStyle w:val="DefaultParagraphFont"/>
                <w:rtl w:val="0"/>
              </w:rPr>
              <w:t>All information required to be on a document must be in English. Exceptions to this rule include:</w:t>
            </w:r>
          </w:p>
          <w:p>
            <w:pPr>
              <w:pStyle w:val="ReqBody"/>
              <w:numPr>
                <w:ilvl w:val="0"/>
                <w:numId w:val="11"/>
              </w:numPr>
              <w:bidi w:val="0"/>
              <w:spacing w:before="60" w:beforeAutospacing="0" w:after="60" w:afterAutospacing="0"/>
              <w:jc w:val="left"/>
              <w:rPr>
                <w:rStyle w:val="DefaultParagraphFont"/>
              </w:rPr>
            </w:pPr>
            <w:r>
              <w:rPr>
                <w:rStyle w:val="DefaultParagraphFont"/>
                <w:rtl w:val="0"/>
              </w:rPr>
              <w:t>company letterheads that do not need to be translated into English but must be in English characters.</w:t>
            </w:r>
          </w:p>
          <w:p>
            <w:pPr>
              <w:pStyle w:val="ReqBody"/>
              <w:numPr>
                <w:ilvl w:val="0"/>
                <w:numId w:val="11"/>
              </w:numPr>
              <w:bidi w:val="0"/>
              <w:spacing w:before="60" w:beforeAutospacing="0" w:after="60" w:afterAutospacing="0"/>
              <w:jc w:val="left"/>
              <w:rPr>
                <w:rStyle w:val="DefaultParagraphFont"/>
              </w:rPr>
            </w:pPr>
            <w:r>
              <w:rPr>
                <w:rStyle w:val="DefaultParagraphFont"/>
                <w:rtl w:val="0"/>
              </w:rPr>
              <w:t>commercial, transport and government certification that are required to comply with international standard formats.</w:t>
            </w:r>
          </w:p>
          <w:p>
            <w:pPr>
              <w:pStyle w:val="ReqBody"/>
              <w:numPr>
                <w:ilvl w:val="0"/>
                <w:numId w:val="11"/>
              </w:numPr>
              <w:bidi w:val="0"/>
              <w:spacing w:before="60" w:beforeAutospacing="0" w:after="280" w:afterAutospacing="1"/>
              <w:jc w:val="left"/>
              <w:rPr>
                <w:rStyle w:val="DefaultParagraphFont"/>
              </w:rPr>
            </w:pPr>
            <w:r>
              <w:rPr>
                <w:rStyle w:val="DefaultParagraphFont"/>
                <w:rtl w:val="0"/>
              </w:rPr>
              <w:t>signatures and names of individuals.</w:t>
            </w:r>
          </w:p>
          <w:p>
            <w:pPr>
              <w:pStyle w:val="ReqBody"/>
              <w:bidi w:val="0"/>
              <w:spacing w:before="60" w:beforeAutospacing="0" w:after="60" w:afterAutospacing="0"/>
              <w:jc w:val="left"/>
              <w:rPr>
                <w:rStyle w:val="DefaultParagraphFont"/>
              </w:rPr>
            </w:pPr>
            <w:r>
              <w:rPr>
                <w:rStyle w:val="DefaultParagraphFont"/>
                <w:rtl w:val="0"/>
              </w:rPr>
              <w:t>Where a document cannot be provided in English, an affidavit will be accepted from either:</w:t>
            </w:r>
          </w:p>
          <w:p>
            <w:pPr>
              <w:pStyle w:val="ReqBody"/>
              <w:numPr>
                <w:ilvl w:val="0"/>
                <w:numId w:val="12"/>
              </w:numPr>
              <w:bidi w:val="0"/>
              <w:spacing w:before="60" w:beforeAutospacing="0" w:after="60" w:afterAutospacing="0"/>
              <w:jc w:val="left"/>
              <w:rPr>
                <w:rStyle w:val="DefaultParagraphFont"/>
              </w:rPr>
            </w:pPr>
            <w:r>
              <w:rPr>
                <w:rStyle w:val="DefaultParagraphFont"/>
                <w:rtl w:val="0"/>
              </w:rPr>
              <w:t>that country’s consulate in Australia.</w:t>
            </w:r>
          </w:p>
          <w:p>
            <w:pPr>
              <w:pStyle w:val="ReqBody"/>
              <w:numPr>
                <w:ilvl w:val="0"/>
                <w:numId w:val="12"/>
              </w:numPr>
              <w:bidi w:val="0"/>
              <w:spacing w:before="60" w:beforeAutospacing="0" w:after="60" w:afterAutospacing="0"/>
              <w:jc w:val="left"/>
              <w:rPr>
                <w:rStyle w:val="DefaultParagraphFont"/>
              </w:rPr>
            </w:pPr>
            <w:r>
              <w:rPr>
                <w:rStyle w:val="DefaultParagraphFont"/>
                <w:rtl w:val="0"/>
              </w:rPr>
              <w:t>the Australian embassy in the country of origin.</w:t>
            </w:r>
          </w:p>
          <w:p>
            <w:pPr>
              <w:pStyle w:val="ReqBody"/>
              <w:numPr>
                <w:ilvl w:val="0"/>
                <w:numId w:val="12"/>
              </w:numPr>
              <w:bidi w:val="0"/>
              <w:spacing w:before="60" w:beforeAutospacing="0" w:after="280" w:afterAutospacing="1"/>
              <w:jc w:val="left"/>
              <w:rPr>
                <w:rStyle w:val="DefaultParagraphFont"/>
              </w:rPr>
            </w:pPr>
            <w:r>
              <w:rPr>
                <w:rStyle w:val="DefaultParagraphFont"/>
                <w:rtl w:val="0"/>
              </w:rPr>
              <w:t>a translator accredited by the National Accreditation Authority for Translators and Interpreters Ltd.</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e.</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Free from erasures and alterations </w:t>
            </w:r>
            <w:r>
              <w:rPr>
                <w:rStyle w:val="DefaultParagraphFont"/>
                <w:rtl w:val="0"/>
              </w:rPr>
              <w:t xml:space="preserve">- All prescribed information on the document must be free from erasures and alterations unless endorsed by the issuer of the document. The only acceptable endorsement is a company stamp or seal signed by the company employee (including printed name) or a government stamp or seal signed by a government employee (including printed name) applied adjacent to the alteration. </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f.</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Multiple page documents </w:t>
            </w:r>
            <w:r>
              <w:rPr>
                <w:rStyle w:val="DefaultParagraphFont"/>
                <w:rtl w:val="0"/>
              </w:rPr>
              <w:t>- Multi page document must:</w:t>
            </w:r>
          </w:p>
          <w:p>
            <w:pPr>
              <w:pStyle w:val="ReqBody"/>
              <w:numPr>
                <w:ilvl w:val="0"/>
                <w:numId w:val="13"/>
              </w:numPr>
              <w:bidi w:val="0"/>
              <w:spacing w:before="60" w:beforeAutospacing="0" w:after="60" w:afterAutospacing="0"/>
              <w:jc w:val="left"/>
              <w:rPr>
                <w:rStyle w:val="DefaultParagraphFont"/>
              </w:rPr>
            </w:pPr>
            <w:r>
              <w:rPr>
                <w:rStyle w:val="DefaultParagraphFont"/>
                <w:rtl w:val="0"/>
              </w:rPr>
              <w:t>include individual reference numbers/numerical link on ALL pages of the document.</w:t>
            </w:r>
            <w:r>
              <w:rPr>
                <w:rStyle w:val="DefaultParagraphFont"/>
                <w:rtl w:val="0"/>
              </w:rPr>
              <w:br/>
            </w:r>
            <w:r>
              <w:rPr>
                <w:rStyle w:val="DefaultParagraphFont"/>
                <w:rtl w:val="0"/>
              </w:rPr>
              <w:t>For example, commercial invoices (or similar) must contain the documents individual reference number or numerical link on each page of the document.</w:t>
            </w:r>
          </w:p>
          <w:p>
            <w:pPr>
              <w:pStyle w:val="ReqBody"/>
              <w:numPr>
                <w:ilvl w:val="0"/>
                <w:numId w:val="13"/>
              </w:numPr>
              <w:bidi w:val="0"/>
              <w:spacing w:before="60" w:beforeAutospacing="0" w:after="280" w:afterAutospacing="1"/>
              <w:jc w:val="left"/>
              <w:rPr>
                <w:rStyle w:val="DefaultParagraphFont"/>
              </w:rPr>
            </w:pPr>
            <w:r>
              <w:rPr>
                <w:rStyle w:val="DefaultParagraphFont"/>
                <w:rtl w:val="0"/>
              </w:rPr>
              <w:t>contain an endorsement on the final page of the document, following the information that is being endorsed.</w:t>
            </w:r>
          </w:p>
          <w:p>
            <w:pPr>
              <w:pStyle w:val="ReqBody"/>
              <w:bidi w:val="0"/>
              <w:spacing w:before="60" w:beforeAutospacing="0" w:after="60" w:afterAutospacing="0"/>
              <w:jc w:val="left"/>
              <w:rPr>
                <w:rStyle w:val="DefaultParagraphFont"/>
              </w:rPr>
            </w:pPr>
            <w:r>
              <w:rPr>
                <w:rStyle w:val="DefaultParagraphFont"/>
                <w:rtl w:val="0"/>
              </w:rPr>
              <w:t xml:space="preserve">Note: where a document has noted attachments, the attachments can follow the endorsement. </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g.</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Endorsed </w:t>
            </w:r>
            <w:r>
              <w:rPr>
                <w:rStyle w:val="DefaultParagraphFont"/>
                <w:rtl w:val="0"/>
              </w:rPr>
              <w:t>- All documents must be endorsed by a representative of the organisation or corporation issuing the document. An endorsement must:</w:t>
            </w:r>
          </w:p>
          <w:p>
            <w:pPr>
              <w:pStyle w:val="ReqBody"/>
              <w:numPr>
                <w:ilvl w:val="0"/>
                <w:numId w:val="14"/>
              </w:numPr>
              <w:bidi w:val="0"/>
              <w:spacing w:before="60" w:beforeAutospacing="0" w:after="60" w:afterAutospacing="0"/>
              <w:jc w:val="left"/>
              <w:rPr>
                <w:rStyle w:val="DefaultParagraphFont"/>
              </w:rPr>
            </w:pPr>
            <w:r>
              <w:rPr>
                <w:rStyle w:val="DefaultParagraphFont"/>
                <w:rtl w:val="0"/>
              </w:rPr>
              <w:t>be an acceptable signature or stamp as defined in the Definitions section of this policy</w:t>
            </w:r>
          </w:p>
          <w:p>
            <w:pPr>
              <w:pStyle w:val="ReqBody"/>
              <w:numPr>
                <w:ilvl w:val="0"/>
                <w:numId w:val="14"/>
              </w:numPr>
              <w:bidi w:val="0"/>
              <w:spacing w:before="60" w:beforeAutospacing="0" w:after="280" w:afterAutospacing="1"/>
              <w:jc w:val="left"/>
              <w:rPr>
                <w:rStyle w:val="DefaultParagraphFont"/>
              </w:rPr>
            </w:pPr>
            <w:r>
              <w:rPr>
                <w:rStyle w:val="DefaultParagraphFont"/>
                <w:rtl w:val="0"/>
              </w:rPr>
              <w:t>appear after the information that the signatory is endorsing.</w:t>
            </w:r>
          </w:p>
          <w:p>
            <w:pPr>
              <w:pStyle w:val="ReqBody"/>
              <w:bidi w:val="0"/>
              <w:spacing w:before="60" w:beforeAutospacing="0" w:after="60" w:afterAutospacing="0"/>
              <w:jc w:val="left"/>
              <w:rPr>
                <w:rStyle w:val="DefaultParagraphFont"/>
              </w:rPr>
            </w:pPr>
            <w:r>
              <w:rPr>
                <w:rStyle w:val="DefaultParagraphFont"/>
                <w:rtl w:val="0"/>
              </w:rPr>
              <w:t>Where a document has noted attachments, the endorsement can be made before the attachments.</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h.</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Date of issue - </w:t>
            </w:r>
            <w:r>
              <w:rPr>
                <w:rStyle w:val="DefaultParagraphFont"/>
                <w:rtl w:val="0"/>
              </w:rPr>
              <w:t xml:space="preserve">All documents must identify the date of issue and is to include the day, month and year. Packing declarations may contain vessel/voyage number which can be used in lieu of the date of issue. </w:t>
            </w:r>
          </w:p>
        </w:tc>
      </w:tr>
    </w:tbl>
    <w:p w:rsidR="00FC3943" w:rsidP="00FC3943">
      <w:pPr>
        <w:pStyle w:val="BodyText"/>
        <w:rPr>
          <w:rStyle w:val="DefaultParagraphFont"/>
        </w:rPr>
      </w:pPr>
    </w:p>
    <w:p w:rsidR="001004C4">
      <w:pPr>
        <w:rPr>
          <w:rStyle w:val="DefaultParagraphFont"/>
          <w:sz w:val="12"/>
          <w:szCs w:val="12"/>
        </w:rPr>
      </w:pPr>
      <w:r>
        <w:rPr>
          <w:rStyle w:val="DefaultParagraphFont"/>
          <w:sz w:val="12"/>
          <w:szCs w:val="12"/>
        </w:rPr>
        <w:t xml:space="preserve"> </w:t>
      </w:r>
    </w:p>
    <w:tbl>
      <w:tblPr>
        <w:tblStyle w:val="TableGrid"/>
        <w:tblW w:w="4950" w:type="pct"/>
        <w:tblBorders>
          <w:top w:val="single" w:sz="18" w:space="0" w:color="000000" w:themeColor="text1"/>
          <w:left w:val="single" w:sz="18" w:space="0" w:color="000000" w:themeColor="text1"/>
          <w:bottom w:val="single" w:sz="18" w:space="0" w:color="000000" w:themeColor="text1"/>
          <w:right w:val="single" w:sz="18" w:space="0" w:color="000000" w:themeColor="text1"/>
          <w:insideH w:val="nil"/>
          <w:insideV w:val="nil"/>
        </w:tblBorders>
        <w:tblLayout w:type="fixed"/>
        <w:tblCellMar>
          <w:left w:w="0" w:type="dxa"/>
          <w:right w:w="0" w:type="dxa"/>
        </w:tblCellMar>
        <w:tblLook w:val="04A0"/>
      </w:tblPr>
      <w:tblGrid>
        <w:gridCol w:w="586"/>
        <w:gridCol w:w="280"/>
        <w:gridCol w:w="9002"/>
      </w:tblGrid>
      <w:tr w:rsidTr="006E3B37">
        <w:tblPrEx>
          <w:tblW w:w="4950" w:type="pct"/>
          <w:tblBorders>
            <w:top w:val="single" w:sz="18" w:space="0" w:color="000000" w:themeColor="text1"/>
            <w:left w:val="single" w:sz="18" w:space="0" w:color="000000" w:themeColor="text1"/>
            <w:bottom w:val="single" w:sz="18" w:space="0" w:color="000000" w:themeColor="text1"/>
            <w:right w:val="single" w:sz="18" w:space="0" w:color="000000" w:themeColor="text1"/>
            <w:insideH w:val="nil"/>
            <w:insideV w:val="nil"/>
          </w:tblBorders>
          <w:tblLayout w:type="fixed"/>
          <w:tblCellMar>
            <w:left w:w="0" w:type="dxa"/>
            <w:right w:w="0" w:type="dxa"/>
          </w:tblCellMar>
          <w:tblLook w:val="04A0"/>
        </w:tblPrEx>
        <w:trPr>
          <w:trHeight w:val="508"/>
        </w:trPr>
        <w:tc>
          <w:tcPr>
            <w:tcW w:w="297" w:type="pct"/>
            <w:tcMar>
              <w:left w:w="0" w:type="dxa"/>
              <w:right w:w="0" w:type="dxa"/>
            </w:tcMar>
          </w:tcPr>
          <w:p>
            <w:pPr>
              <w:pStyle w:val="BodyText"/>
              <w:rPr>
                <w:rStyle w:val="DefaultParagraphFon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24.75pt;width:26.25pt">
                  <v:imagedata r:id="rId5" o:title=""/>
                </v:shape>
              </w:pict>
            </w:r>
          </w:p>
        </w:tc>
        <w:tc>
          <w:tcPr>
            <w:tcW w:w="142" w:type="pct"/>
          </w:tcPr>
          <w:p>
            <w:pPr>
              <w:rPr>
                <w:rStyle w:val="DefaultParagraphFont"/>
              </w:rPr>
            </w:pPr>
          </w:p>
        </w:tc>
        <w:tc>
          <w:tcPr>
            <w:tcW w:w="4561" w:type="pct"/>
          </w:tcPr>
          <w:p>
            <w:pPr>
              <w:pStyle w:val="BodyText"/>
              <w:bidi w:val="0"/>
              <w:spacing w:before="120" w:beforeAutospacing="0" w:after="120" w:afterAutospacing="0"/>
              <w:jc w:val="left"/>
              <w:rPr>
                <w:rStyle w:val="DefaultParagraphFont"/>
              </w:rPr>
            </w:pPr>
            <w:r>
              <w:rPr>
                <w:rStyle w:val="DefaultParagraphFont"/>
                <w:rtl w:val="0"/>
              </w:rPr>
              <w:t xml:space="preserve">For further information, please refer to the </w:t>
            </w:r>
            <w:r>
              <w:rPr>
                <w:rStyle w:val="DefaultParagraphFont"/>
                <w:rtl w:val="0"/>
              </w:rPr>
              <w:fldChar w:fldCharType="begin"/>
            </w:r>
            <w:r>
              <w:rPr>
                <w:rStyle w:val="DefaultParagraphFont"/>
                <w:rtl w:val="0"/>
              </w:rPr>
              <w:instrText xml:space="preserve"> HYPERLINK "http://www.agriculture.gov.au/import/arrival/clearance-inspection/documentary-requirements/minimum-document-requirements-policy" </w:instrText>
            </w:r>
            <w:r>
              <w:rPr>
                <w:rStyle w:val="DefaultParagraphFont"/>
                <w:rtl w:val="0"/>
              </w:rPr>
              <w:fldChar w:fldCharType="separate"/>
            </w:r>
            <w:bookmarkStart w:id="57" w:name="bb6fe122-1577-4cea-b898-9ec804b0d8a3"/>
            <w:r>
              <w:rPr>
                <w:rStyle w:val="DefaultParagraphFont"/>
                <w:color w:val="0000FF"/>
                <w:u w:val="single"/>
                <w:rtl w:val="0"/>
              </w:rPr>
              <w:t>Minimum documentary and import declaration requirements policy</w:t>
            </w:r>
            <w:r>
              <w:rPr>
                <w:rStyle w:val="DefaultParagraphFont"/>
                <w:rtl w:val="0"/>
              </w:rPr>
              <w:fldChar w:fldCharType="end"/>
            </w:r>
            <w:bookmarkEnd w:id="57"/>
            <w:r>
              <w:rPr>
                <w:rStyle w:val="DefaultParagraphFont"/>
                <w:b/>
                <w:rtl w:val="0"/>
              </w:rPr>
              <w:t>.</w:t>
            </w:r>
          </w:p>
          <w:p>
            <w:pPr>
              <w:pStyle w:val="BodyText"/>
              <w:bidi w:val="0"/>
              <w:spacing w:before="120" w:beforeAutospacing="0" w:after="120" w:afterAutospacing="0"/>
              <w:jc w:val="left"/>
              <w:rPr>
                <w:rStyle w:val="DefaultParagraphFont"/>
              </w:rPr>
            </w:pPr>
            <w:r>
              <w:rPr>
                <w:rStyle w:val="DefaultParagraphFont"/>
                <w:b/>
                <w:rtl w:val="0"/>
              </w:rPr>
              <w:t xml:space="preserve">Note: </w:t>
            </w:r>
            <w:r>
              <w:rPr>
                <w:rStyle w:val="DefaultParagraphFont"/>
                <w:rtl w:val="0"/>
              </w:rPr>
              <w:t>Government certification received via the e-Cert system for imported cargo is excluded from the documentation requirements outlined in the Minimum Documentary and Import Declaration Requirements Policy and Non-Commodity Information Requirements Policy.</w:t>
            </w:r>
          </w:p>
        </w:tc>
      </w:tr>
    </w:tbl>
    <w:p w:rsidR="001004C4">
      <w:pPr>
        <w:rPr>
          <w:rStyle w:val="DefaultParagraphFont"/>
          <w:sz w:val="12"/>
          <w:szCs w:val="12"/>
        </w:rPr>
      </w:pPr>
      <w:r>
        <w:rPr>
          <w:rStyle w:val="DefaultParagraphFont"/>
          <w:sz w:val="12"/>
          <w:szCs w:val="12"/>
        </w:rPr>
        <w:t xml:space="preserve"> </w:t>
      </w:r>
    </w:p>
    <w:p w:rsidR="00FC3943" w:rsidRPr="00F04B60" w:rsidP="00742D4B">
      <w:pPr>
        <w:pStyle w:val="Sub"/>
        <w:rPr>
          <w:rStyle w:val="DefaultParagraphFont"/>
        </w:rPr>
      </w:pPr>
      <w:r w:rsidRPr="00F04B60">
        <w:rPr>
          <w:rStyle w:val="DefaultParagraphFont"/>
          <w:noProof/>
        </w:rPr>
        <w:t>Irradiation</w:t>
      </w:r>
      <w:r w:rsidRPr="00742D4B">
        <w:rPr>
          <w:rStyle w:val="DefaultParagraphFont"/>
        </w:rPr>
        <w:t xml:space="preserve"> </w:t>
      </w:r>
      <w:r w:rsidRPr="00F04B60">
        <w:rPr>
          <w:rStyle w:val="DefaultParagraphFont"/>
          <w:noProof/>
        </w:rPr>
        <w:t>treatment certificate</w:t>
      </w:r>
    </w:p>
    <w:p w:rsidR="00FC3943">
      <w:pPr>
        <w:pStyle w:val="BodyText"/>
        <w:bidi w:val="0"/>
        <w:spacing w:before="120" w:beforeAutospacing="0" w:after="120" w:afterAutospacing="0"/>
        <w:jc w:val="left"/>
        <w:rPr>
          <w:rStyle w:val="DefaultParagraphFont"/>
        </w:rPr>
      </w:pPr>
      <w:r>
        <w:rPr>
          <w:rStyle w:val="DefaultParagraphFont"/>
          <w:rtl w:val="0"/>
        </w:rPr>
        <w:t xml:space="preserve">A certificate for goods that have been irradiated prior to arrival in Australian territory by an approved provider. This document includes the treatment provider’s letterhead, a description and quantity of the items treated and details of the treatment. This document is signed by the treatment provider and links to the consignment being imported. </w:t>
      </w:r>
    </w:p>
    <w:p>
      <w:pPr>
        <w:bidi w:val="0"/>
        <w:spacing w:after="280" w:afterAutospacing="1"/>
        <w:jc w:val="left"/>
        <w:rPr>
          <w:rStyle w:val="DefaultParagraphFont"/>
          <w:rtl w:val="0"/>
        </w:rPr>
      </w:pPr>
    </w:p>
    <w:tbl>
      <w:tblPr>
        <w:tblStyle w:val="TableGrid"/>
        <w:tblW w:w="5000" w:type="pct"/>
        <w:tblBorders>
          <w:top w:val="nil"/>
          <w:left w:val="nil"/>
          <w:bottom w:val="nil"/>
          <w:right w:val="nil"/>
          <w:insideH w:val="nil"/>
          <w:insideV w:val="nil"/>
        </w:tblBorders>
        <w:tblLook w:val="04A0"/>
      </w:tblPr>
      <w:tblGrid>
        <w:gridCol w:w="661"/>
        <w:gridCol w:w="9261"/>
      </w:tblGrid>
      <w:tr w:rsidTr="00D06AC5">
        <w:tblPrEx>
          <w:tblW w:w="5000" w:type="pct"/>
          <w:tblBorders>
            <w:top w:val="nil"/>
            <w:left w:val="nil"/>
            <w:bottom w:val="nil"/>
            <w:right w:val="nil"/>
            <w:insideH w:val="nil"/>
            <w:insideV w:val="nil"/>
          </w:tblBorders>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a.</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Complete</w:t>
            </w:r>
            <w:r>
              <w:rPr>
                <w:rStyle w:val="DefaultParagraphFont"/>
                <w:rtl w:val="0"/>
              </w:rPr>
              <w:t xml:space="preserve"> - All prescribed information required to be on a document must be presented and complete. Additional prescribed information listed below:</w:t>
            </w:r>
          </w:p>
          <w:p>
            <w:pPr>
              <w:pStyle w:val="ReqBody"/>
              <w:numPr>
                <w:ilvl w:val="0"/>
                <w:numId w:val="15"/>
              </w:numPr>
              <w:bidi w:val="0"/>
              <w:spacing w:before="60" w:beforeAutospacing="0" w:after="60" w:afterAutospacing="0"/>
              <w:jc w:val="left"/>
              <w:rPr>
                <w:rStyle w:val="DefaultParagraphFont"/>
              </w:rPr>
            </w:pPr>
            <w:r>
              <w:rPr>
                <w:rStyle w:val="DefaultParagraphFont"/>
                <w:rtl w:val="0"/>
              </w:rPr>
              <w:t>The document must include the treatment providers' letterhead including name and physical address.</w:t>
            </w:r>
          </w:p>
          <w:p>
            <w:pPr>
              <w:pStyle w:val="ReqBody"/>
              <w:numPr>
                <w:ilvl w:val="0"/>
                <w:numId w:val="15"/>
              </w:numPr>
              <w:bidi w:val="0"/>
              <w:spacing w:before="60" w:beforeAutospacing="0" w:after="60" w:afterAutospacing="0"/>
              <w:jc w:val="left"/>
              <w:rPr>
                <w:rStyle w:val="DefaultParagraphFont"/>
              </w:rPr>
            </w:pPr>
            <w:r>
              <w:rPr>
                <w:rStyle w:val="DefaultParagraphFont"/>
                <w:rtl w:val="0"/>
              </w:rPr>
              <w:t>The document must include the Department of Agriculture, Water and the Environment identification number (AIN) or equivalent.</w:t>
            </w:r>
          </w:p>
          <w:p>
            <w:pPr>
              <w:pStyle w:val="ReqBody"/>
              <w:numPr>
                <w:ilvl w:val="0"/>
                <w:numId w:val="15"/>
              </w:numPr>
              <w:bidi w:val="0"/>
              <w:spacing w:before="60" w:beforeAutospacing="0" w:after="60" w:afterAutospacing="0"/>
              <w:jc w:val="left"/>
              <w:rPr>
                <w:rStyle w:val="DefaultParagraphFont"/>
              </w:rPr>
            </w:pPr>
            <w:r>
              <w:rPr>
                <w:rStyle w:val="DefaultParagraphFont"/>
                <w:rtl w:val="0"/>
              </w:rPr>
              <w:t>The document must include a description of goods / packaging treated.</w:t>
            </w:r>
          </w:p>
          <w:p>
            <w:pPr>
              <w:pStyle w:val="ReqBody"/>
              <w:numPr>
                <w:ilvl w:val="0"/>
                <w:numId w:val="15"/>
              </w:numPr>
              <w:bidi w:val="0"/>
              <w:spacing w:before="60" w:beforeAutospacing="0" w:after="60" w:afterAutospacing="0"/>
              <w:jc w:val="left"/>
              <w:rPr>
                <w:rStyle w:val="DefaultParagraphFont"/>
              </w:rPr>
            </w:pPr>
            <w:r>
              <w:rPr>
                <w:rStyle w:val="DefaultParagraphFont"/>
                <w:rtl w:val="0"/>
              </w:rPr>
              <w:t>The document must detail the quantity / volume of goods/packaging treated.</w:t>
            </w:r>
          </w:p>
          <w:p>
            <w:pPr>
              <w:pStyle w:val="ReqBody"/>
              <w:numPr>
                <w:ilvl w:val="0"/>
                <w:numId w:val="15"/>
              </w:numPr>
              <w:bidi w:val="0"/>
              <w:spacing w:before="60" w:beforeAutospacing="0" w:after="60" w:afterAutospacing="0"/>
              <w:jc w:val="left"/>
              <w:rPr>
                <w:rStyle w:val="DefaultParagraphFont"/>
              </w:rPr>
            </w:pPr>
            <w:r>
              <w:rPr>
                <w:rStyle w:val="DefaultParagraphFont"/>
                <w:rtl w:val="0"/>
              </w:rPr>
              <w:t>The document must include the date of treatment.</w:t>
            </w:r>
          </w:p>
          <w:p>
            <w:pPr>
              <w:pStyle w:val="ReqBody"/>
              <w:numPr>
                <w:ilvl w:val="0"/>
                <w:numId w:val="15"/>
              </w:numPr>
              <w:bidi w:val="0"/>
              <w:spacing w:before="60" w:beforeAutospacing="0" w:after="60" w:afterAutospacing="0"/>
              <w:jc w:val="left"/>
              <w:rPr>
                <w:rStyle w:val="DefaultParagraphFont"/>
              </w:rPr>
            </w:pPr>
            <w:r>
              <w:rPr>
                <w:rStyle w:val="DefaultParagraphFont"/>
                <w:rtl w:val="0"/>
              </w:rPr>
              <w:t>The document must include any additional specific statements as required by the import conditions for the goods.</w:t>
            </w:r>
          </w:p>
          <w:p>
            <w:pPr>
              <w:pStyle w:val="ReqBody"/>
              <w:numPr>
                <w:ilvl w:val="0"/>
                <w:numId w:val="15"/>
              </w:numPr>
              <w:bidi w:val="0"/>
              <w:spacing w:before="60" w:beforeAutospacing="0" w:after="280" w:afterAutospacing="1"/>
              <w:jc w:val="left"/>
              <w:rPr>
                <w:rStyle w:val="DefaultParagraphFont"/>
              </w:rPr>
            </w:pPr>
            <w:r>
              <w:rPr>
                <w:rStyle w:val="DefaultParagraphFont"/>
                <w:rtl w:val="0"/>
              </w:rPr>
              <w:t>The document must include the dosage in kGy or Mrad of the treatment.</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b.</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Legible </w:t>
            </w:r>
            <w:r>
              <w:rPr>
                <w:rStyle w:val="DefaultParagraphFont"/>
                <w:rtl w:val="0"/>
              </w:rPr>
              <w:t>- All prescribed information required to be on a document must be legible.</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c.</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Valid </w:t>
            </w:r>
            <w:r>
              <w:rPr>
                <w:rStyle w:val="DefaultParagraphFont"/>
                <w:rtl w:val="0"/>
              </w:rPr>
              <w:t>- Many documents, such as import permits, are valid for a certain period. Presented documents must comply with the validity requirements specified for that class of document.</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d.</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In English - </w:t>
            </w:r>
            <w:r>
              <w:rPr>
                <w:rStyle w:val="DefaultParagraphFont"/>
                <w:rtl w:val="0"/>
              </w:rPr>
              <w:t>All information required to be on a document must be in English. Exceptions to this rule include:</w:t>
            </w:r>
          </w:p>
          <w:p>
            <w:pPr>
              <w:pStyle w:val="ReqBody"/>
              <w:numPr>
                <w:ilvl w:val="0"/>
                <w:numId w:val="16"/>
              </w:numPr>
              <w:bidi w:val="0"/>
              <w:spacing w:before="60" w:beforeAutospacing="0" w:after="60" w:afterAutospacing="0"/>
              <w:jc w:val="left"/>
              <w:rPr>
                <w:rStyle w:val="DefaultParagraphFont"/>
              </w:rPr>
            </w:pPr>
            <w:r>
              <w:rPr>
                <w:rStyle w:val="DefaultParagraphFont"/>
                <w:rtl w:val="0"/>
              </w:rPr>
              <w:t>company letterheads that do not need to be translated into English but must be in English characters.</w:t>
            </w:r>
          </w:p>
          <w:p>
            <w:pPr>
              <w:pStyle w:val="ReqBody"/>
              <w:numPr>
                <w:ilvl w:val="0"/>
                <w:numId w:val="16"/>
              </w:numPr>
              <w:bidi w:val="0"/>
              <w:spacing w:before="60" w:beforeAutospacing="0" w:after="60" w:afterAutospacing="0"/>
              <w:jc w:val="left"/>
              <w:rPr>
                <w:rStyle w:val="DefaultParagraphFont"/>
              </w:rPr>
            </w:pPr>
            <w:r>
              <w:rPr>
                <w:rStyle w:val="DefaultParagraphFont"/>
                <w:rtl w:val="0"/>
              </w:rPr>
              <w:t>commercial, transport and government certification that are required to comply with international standard formats.</w:t>
            </w:r>
          </w:p>
          <w:p>
            <w:pPr>
              <w:pStyle w:val="ReqBody"/>
              <w:numPr>
                <w:ilvl w:val="0"/>
                <w:numId w:val="16"/>
              </w:numPr>
              <w:bidi w:val="0"/>
              <w:spacing w:before="60" w:beforeAutospacing="0" w:after="280" w:afterAutospacing="1"/>
              <w:jc w:val="left"/>
              <w:rPr>
                <w:rStyle w:val="DefaultParagraphFont"/>
              </w:rPr>
            </w:pPr>
            <w:r>
              <w:rPr>
                <w:rStyle w:val="DefaultParagraphFont"/>
                <w:rtl w:val="0"/>
              </w:rPr>
              <w:t>signatures and names of individuals.</w:t>
            </w:r>
          </w:p>
          <w:p>
            <w:pPr>
              <w:pStyle w:val="ReqBody"/>
              <w:bidi w:val="0"/>
              <w:spacing w:before="60" w:beforeAutospacing="0" w:after="60" w:afterAutospacing="0"/>
              <w:jc w:val="left"/>
              <w:rPr>
                <w:rStyle w:val="DefaultParagraphFont"/>
              </w:rPr>
            </w:pPr>
            <w:r>
              <w:rPr>
                <w:rStyle w:val="DefaultParagraphFont"/>
                <w:rtl w:val="0"/>
              </w:rPr>
              <w:t>Where a document cannot be provided in English, an affidavit will be accepted from either:</w:t>
            </w:r>
          </w:p>
          <w:p>
            <w:pPr>
              <w:pStyle w:val="ReqBody"/>
              <w:numPr>
                <w:ilvl w:val="0"/>
                <w:numId w:val="17"/>
              </w:numPr>
              <w:bidi w:val="0"/>
              <w:spacing w:before="60" w:beforeAutospacing="0" w:after="60" w:afterAutospacing="0"/>
              <w:jc w:val="left"/>
              <w:rPr>
                <w:rStyle w:val="DefaultParagraphFont"/>
              </w:rPr>
            </w:pPr>
            <w:r>
              <w:rPr>
                <w:rStyle w:val="DefaultParagraphFont"/>
                <w:rtl w:val="0"/>
              </w:rPr>
              <w:t>that country’s consulate in Australia.</w:t>
            </w:r>
          </w:p>
          <w:p>
            <w:pPr>
              <w:pStyle w:val="ReqBody"/>
              <w:numPr>
                <w:ilvl w:val="0"/>
                <w:numId w:val="17"/>
              </w:numPr>
              <w:bidi w:val="0"/>
              <w:spacing w:before="60" w:beforeAutospacing="0" w:after="60" w:afterAutospacing="0"/>
              <w:jc w:val="left"/>
              <w:rPr>
                <w:rStyle w:val="DefaultParagraphFont"/>
              </w:rPr>
            </w:pPr>
            <w:r>
              <w:rPr>
                <w:rStyle w:val="DefaultParagraphFont"/>
                <w:rtl w:val="0"/>
              </w:rPr>
              <w:t>the Australian embassy in the country of origin.</w:t>
            </w:r>
          </w:p>
          <w:p>
            <w:pPr>
              <w:pStyle w:val="ReqBody"/>
              <w:numPr>
                <w:ilvl w:val="0"/>
                <w:numId w:val="17"/>
              </w:numPr>
              <w:bidi w:val="0"/>
              <w:spacing w:before="60" w:beforeAutospacing="0" w:after="280" w:afterAutospacing="1"/>
              <w:jc w:val="left"/>
              <w:rPr>
                <w:rStyle w:val="DefaultParagraphFont"/>
              </w:rPr>
            </w:pPr>
            <w:r>
              <w:rPr>
                <w:rStyle w:val="DefaultParagraphFont"/>
                <w:rtl w:val="0"/>
              </w:rPr>
              <w:t>a translator accredited by the National Accreditation Authority for Translators and Interpreters Ltd.</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e.</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Free from erasures and alterations </w:t>
            </w:r>
            <w:r>
              <w:rPr>
                <w:rStyle w:val="DefaultParagraphFont"/>
                <w:rtl w:val="0"/>
              </w:rPr>
              <w:t xml:space="preserve">- All prescribed information on the document must be free from erasures and alterations unless endorsed by the issuer of the document. The only acceptable endorsement is a company stamp or seal signed by the company employee (including printed name) or a government stamp or seal signed by a government employee (including printed name) applied adjacent to the alteration. </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f.</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Multiple page documents </w:t>
            </w:r>
            <w:r>
              <w:rPr>
                <w:rStyle w:val="DefaultParagraphFont"/>
                <w:rtl w:val="0"/>
              </w:rPr>
              <w:t>- Multi page document must:</w:t>
            </w:r>
          </w:p>
          <w:p>
            <w:pPr>
              <w:pStyle w:val="ReqBody"/>
              <w:numPr>
                <w:ilvl w:val="0"/>
                <w:numId w:val="18"/>
              </w:numPr>
              <w:bidi w:val="0"/>
              <w:spacing w:before="60" w:beforeAutospacing="0" w:after="60" w:afterAutospacing="0"/>
              <w:jc w:val="left"/>
              <w:rPr>
                <w:rStyle w:val="DefaultParagraphFont"/>
              </w:rPr>
            </w:pPr>
            <w:r>
              <w:rPr>
                <w:rStyle w:val="DefaultParagraphFont"/>
                <w:rtl w:val="0"/>
              </w:rPr>
              <w:t>include individual reference numbers/numerical link on ALL pages of the document.</w:t>
            </w:r>
            <w:r>
              <w:rPr>
                <w:rStyle w:val="DefaultParagraphFont"/>
                <w:rtl w:val="0"/>
              </w:rPr>
              <w:br/>
            </w:r>
            <w:r>
              <w:rPr>
                <w:rStyle w:val="DefaultParagraphFont"/>
                <w:rtl w:val="0"/>
              </w:rPr>
              <w:t>For example, commercial invoices (or similar) must contain the documents individual reference number or numerical link on each page of the document.</w:t>
            </w:r>
          </w:p>
          <w:p>
            <w:pPr>
              <w:pStyle w:val="ReqBody"/>
              <w:numPr>
                <w:ilvl w:val="0"/>
                <w:numId w:val="18"/>
              </w:numPr>
              <w:bidi w:val="0"/>
              <w:spacing w:before="60" w:beforeAutospacing="0" w:after="280" w:afterAutospacing="1"/>
              <w:jc w:val="left"/>
              <w:rPr>
                <w:rStyle w:val="DefaultParagraphFont"/>
              </w:rPr>
            </w:pPr>
            <w:r>
              <w:rPr>
                <w:rStyle w:val="DefaultParagraphFont"/>
                <w:rtl w:val="0"/>
              </w:rPr>
              <w:t>contain an endorsement on the final page of the document, following the information that is being endorsed.</w:t>
            </w:r>
          </w:p>
          <w:p>
            <w:pPr>
              <w:pStyle w:val="ReqBody"/>
              <w:bidi w:val="0"/>
              <w:spacing w:before="60" w:beforeAutospacing="0" w:after="60" w:afterAutospacing="0"/>
              <w:jc w:val="left"/>
              <w:rPr>
                <w:rStyle w:val="DefaultParagraphFont"/>
              </w:rPr>
            </w:pPr>
            <w:r>
              <w:rPr>
                <w:rStyle w:val="DefaultParagraphFont"/>
                <w:rtl w:val="0"/>
              </w:rPr>
              <w:t xml:space="preserve">Note: where a document has noted attachments, the attachments can follow the endorsement. </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g.</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Endorsed </w:t>
            </w:r>
            <w:r>
              <w:rPr>
                <w:rStyle w:val="DefaultParagraphFont"/>
                <w:rtl w:val="0"/>
              </w:rPr>
              <w:t>- All documents must be endorsed by a representative of the organisation or corporation issuing the document. An endorsement must:</w:t>
            </w:r>
          </w:p>
          <w:p>
            <w:pPr>
              <w:pStyle w:val="ReqBody"/>
              <w:numPr>
                <w:ilvl w:val="0"/>
                <w:numId w:val="19"/>
              </w:numPr>
              <w:bidi w:val="0"/>
              <w:spacing w:before="60" w:beforeAutospacing="0" w:after="60" w:afterAutospacing="0"/>
              <w:jc w:val="left"/>
              <w:rPr>
                <w:rStyle w:val="DefaultParagraphFont"/>
              </w:rPr>
            </w:pPr>
            <w:r>
              <w:rPr>
                <w:rStyle w:val="DefaultParagraphFont"/>
                <w:rtl w:val="0"/>
              </w:rPr>
              <w:t>be an acceptable signature or stamp as defined in the Definitions section of this policy</w:t>
            </w:r>
          </w:p>
          <w:p>
            <w:pPr>
              <w:pStyle w:val="ReqBody"/>
              <w:numPr>
                <w:ilvl w:val="0"/>
                <w:numId w:val="19"/>
              </w:numPr>
              <w:bidi w:val="0"/>
              <w:spacing w:before="60" w:beforeAutospacing="0" w:after="280" w:afterAutospacing="1"/>
              <w:jc w:val="left"/>
              <w:rPr>
                <w:rStyle w:val="DefaultParagraphFont"/>
              </w:rPr>
            </w:pPr>
            <w:r>
              <w:rPr>
                <w:rStyle w:val="DefaultParagraphFont"/>
                <w:rtl w:val="0"/>
              </w:rPr>
              <w:t>appear after the information that the signatory is endorsing.</w:t>
            </w:r>
          </w:p>
          <w:p>
            <w:pPr>
              <w:pStyle w:val="ReqBody"/>
              <w:bidi w:val="0"/>
              <w:spacing w:before="60" w:beforeAutospacing="0" w:after="60" w:afterAutospacing="0"/>
              <w:jc w:val="left"/>
              <w:rPr>
                <w:rStyle w:val="DefaultParagraphFont"/>
              </w:rPr>
            </w:pPr>
            <w:r>
              <w:rPr>
                <w:rStyle w:val="DefaultParagraphFont"/>
                <w:rtl w:val="0"/>
              </w:rPr>
              <w:t>Where a document has noted attachments, the endorsement can be made before the attachments.</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h.</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Date of issue - </w:t>
            </w:r>
            <w:r>
              <w:rPr>
                <w:rStyle w:val="DefaultParagraphFont"/>
                <w:rtl w:val="0"/>
              </w:rPr>
              <w:t xml:space="preserve">All documents must identify the date of issue and is to include the day, month and year. Packing declarations may contain vessel/voyage number which can be used in lieu of the date of issue. </w:t>
            </w:r>
          </w:p>
        </w:tc>
      </w:tr>
      <w:tr w:rsidTr="00D06AC5">
        <w:tblPrEx>
          <w:tblW w:w="5000" w:type="pct"/>
          <w:tblLook w:val="04A0"/>
        </w:tblPrEx>
        <w:trPr>
          <w:trHeight w:val="483"/>
        </w:trPr>
        <w:tc>
          <w:tcPr>
            <w:tcW w:w="333" w:type="pct"/>
          </w:tcPr>
          <w:p>
            <w:pPr>
              <w:pStyle w:val="ReqBody"/>
              <w:bidi w:val="0"/>
              <w:spacing w:before="60" w:beforeAutospacing="0" w:after="60" w:afterAutospacing="0"/>
              <w:jc w:val="left"/>
              <w:rPr>
                <w:rStyle w:val="DefaultParagraphFont"/>
              </w:rPr>
            </w:pPr>
            <w:r>
              <w:rPr>
                <w:rStyle w:val="DefaultParagraphFont"/>
                <w:rtl w:val="0"/>
              </w:rPr>
              <w:t>i.</w:t>
            </w:r>
          </w:p>
        </w:tc>
        <w:tc>
          <w:tcPr>
            <w:tcW w:w="4667" w:type="pct"/>
          </w:tcPr>
          <w:p>
            <w:pPr>
              <w:pStyle w:val="ReqBody"/>
              <w:bidi w:val="0"/>
              <w:spacing w:before="60" w:beforeAutospacing="0" w:after="60" w:afterAutospacing="0"/>
              <w:jc w:val="left"/>
              <w:rPr>
                <w:rStyle w:val="DefaultParagraphFont"/>
              </w:rPr>
            </w:pPr>
            <w:r>
              <w:rPr>
                <w:rStyle w:val="DefaultParagraphFont"/>
                <w:b/>
                <w:rtl w:val="0"/>
              </w:rPr>
              <w:t xml:space="preserve">Consignment specific link - </w:t>
            </w:r>
            <w:r>
              <w:rPr>
                <w:rStyle w:val="DefaultParagraphFont"/>
                <w:rtl w:val="0"/>
              </w:rPr>
              <w:t xml:space="preserve">All documents presented to the department for assessment must have a unique consignment-specific link. Examples of consignment identification include: </w:t>
            </w:r>
          </w:p>
          <w:p>
            <w:pPr>
              <w:pStyle w:val="ReqBody"/>
              <w:numPr>
                <w:ilvl w:val="0"/>
                <w:numId w:val="20"/>
              </w:numPr>
              <w:bidi w:val="0"/>
              <w:spacing w:before="60" w:beforeAutospacing="0" w:after="60" w:afterAutospacing="0"/>
              <w:jc w:val="left"/>
              <w:rPr>
                <w:rStyle w:val="DefaultParagraphFont"/>
              </w:rPr>
            </w:pPr>
            <w:r>
              <w:rPr>
                <w:rStyle w:val="DefaultParagraphFont"/>
                <w:rtl w:val="0"/>
              </w:rPr>
              <w:t>container numbers</w:t>
            </w:r>
          </w:p>
          <w:p>
            <w:pPr>
              <w:pStyle w:val="ReqBody"/>
              <w:numPr>
                <w:ilvl w:val="0"/>
                <w:numId w:val="20"/>
              </w:numPr>
              <w:bidi w:val="0"/>
              <w:spacing w:before="60" w:beforeAutospacing="0" w:after="60" w:afterAutospacing="0"/>
              <w:jc w:val="left"/>
              <w:rPr>
                <w:rStyle w:val="DefaultParagraphFont"/>
              </w:rPr>
            </w:pPr>
            <w:r>
              <w:rPr>
                <w:rStyle w:val="DefaultParagraphFont"/>
                <w:rtl w:val="0"/>
              </w:rPr>
              <w:t>bill numbers</w:t>
            </w:r>
          </w:p>
          <w:p>
            <w:pPr>
              <w:pStyle w:val="ReqBody"/>
              <w:numPr>
                <w:ilvl w:val="0"/>
                <w:numId w:val="20"/>
              </w:numPr>
              <w:bidi w:val="0"/>
              <w:spacing w:before="60" w:beforeAutospacing="0" w:after="60" w:afterAutospacing="0"/>
              <w:jc w:val="left"/>
              <w:rPr>
                <w:rStyle w:val="DefaultParagraphFont"/>
              </w:rPr>
            </w:pPr>
            <w:r>
              <w:rPr>
                <w:rStyle w:val="DefaultParagraphFont"/>
                <w:rtl w:val="0"/>
              </w:rPr>
              <w:t>commercial invoice numbers</w:t>
            </w:r>
          </w:p>
          <w:p>
            <w:pPr>
              <w:pStyle w:val="ReqBody"/>
              <w:numPr>
                <w:ilvl w:val="0"/>
                <w:numId w:val="20"/>
              </w:numPr>
              <w:bidi w:val="0"/>
              <w:spacing w:before="60" w:beforeAutospacing="0" w:after="60" w:afterAutospacing="0"/>
              <w:jc w:val="left"/>
              <w:rPr>
                <w:rStyle w:val="DefaultParagraphFont"/>
              </w:rPr>
            </w:pPr>
            <w:r>
              <w:rPr>
                <w:rStyle w:val="DefaultParagraphFont"/>
                <w:rtl w:val="0"/>
              </w:rPr>
              <w:t>lot codes</w:t>
            </w:r>
          </w:p>
          <w:p>
            <w:pPr>
              <w:pStyle w:val="ReqBody"/>
              <w:numPr>
                <w:ilvl w:val="0"/>
                <w:numId w:val="20"/>
              </w:numPr>
              <w:bidi w:val="0"/>
              <w:spacing w:before="60" w:beforeAutospacing="0" w:after="60" w:afterAutospacing="0"/>
              <w:jc w:val="left"/>
              <w:rPr>
                <w:rStyle w:val="DefaultParagraphFont"/>
              </w:rPr>
            </w:pPr>
            <w:r>
              <w:rPr>
                <w:rStyle w:val="DefaultParagraphFont"/>
                <w:rtl w:val="0"/>
              </w:rPr>
              <w:t>preferential tariff certificate numbers</w:t>
            </w:r>
          </w:p>
          <w:p>
            <w:pPr>
              <w:pStyle w:val="ReqBody"/>
              <w:numPr>
                <w:ilvl w:val="0"/>
                <w:numId w:val="20"/>
              </w:numPr>
              <w:bidi w:val="0"/>
              <w:spacing w:before="60" w:beforeAutospacing="0" w:after="60" w:afterAutospacing="0"/>
              <w:jc w:val="left"/>
              <w:rPr>
                <w:rStyle w:val="DefaultParagraphFont"/>
              </w:rPr>
            </w:pPr>
            <w:r>
              <w:rPr>
                <w:rStyle w:val="DefaultParagraphFont"/>
                <w:rtl w:val="0"/>
              </w:rPr>
              <w:t>packing list numbers</w:t>
            </w:r>
          </w:p>
          <w:p>
            <w:pPr>
              <w:pStyle w:val="ReqBody"/>
              <w:numPr>
                <w:ilvl w:val="0"/>
                <w:numId w:val="20"/>
              </w:numPr>
              <w:bidi w:val="0"/>
              <w:spacing w:before="60" w:beforeAutospacing="0" w:after="280" w:afterAutospacing="1"/>
              <w:jc w:val="left"/>
              <w:rPr>
                <w:rStyle w:val="DefaultParagraphFont"/>
              </w:rPr>
            </w:pPr>
            <w:r>
              <w:rPr>
                <w:rStyle w:val="DefaultParagraphFont"/>
                <w:rtl w:val="0"/>
              </w:rPr>
              <w:t>letter of credit numbers.</w:t>
            </w:r>
          </w:p>
          <w:p>
            <w:pPr>
              <w:pStyle w:val="ReqBody"/>
              <w:bidi w:val="0"/>
              <w:spacing w:before="60" w:beforeAutospacing="0" w:after="60" w:afterAutospacing="0"/>
              <w:jc w:val="left"/>
              <w:rPr>
                <w:rStyle w:val="DefaultParagraphFont"/>
              </w:rPr>
            </w:pPr>
            <w:r>
              <w:rPr>
                <w:rStyle w:val="DefaultParagraphFont"/>
                <w:rtl w:val="0"/>
              </w:rPr>
              <w:t>Where a document does not contain one of the accepted forms of consignment identification, a numerical link to another document that does contain appropriate consignment identification must be present.</w:t>
            </w:r>
          </w:p>
          <w:p>
            <w:pPr>
              <w:pStyle w:val="ReqBody"/>
              <w:bidi w:val="0"/>
              <w:spacing w:before="60" w:beforeAutospacing="0" w:after="60" w:afterAutospacing="0"/>
              <w:jc w:val="left"/>
              <w:rPr>
                <w:rStyle w:val="DefaultParagraphFont"/>
              </w:rPr>
            </w:pPr>
            <w:r>
              <w:rPr>
                <w:rStyle w:val="DefaultParagraphFont"/>
                <w:rtl w:val="0"/>
              </w:rPr>
              <w:t>Examples of acceptable numerical links include:</w:t>
            </w:r>
          </w:p>
          <w:p>
            <w:pPr>
              <w:pStyle w:val="ReqBody"/>
              <w:numPr>
                <w:ilvl w:val="0"/>
                <w:numId w:val="21"/>
              </w:numPr>
              <w:bidi w:val="0"/>
              <w:spacing w:before="60" w:beforeAutospacing="0" w:after="60" w:afterAutospacing="0"/>
              <w:jc w:val="left"/>
              <w:rPr>
                <w:rStyle w:val="DefaultParagraphFont"/>
              </w:rPr>
            </w:pPr>
            <w:r>
              <w:rPr>
                <w:rStyle w:val="DefaultParagraphFont"/>
                <w:rtl w:val="0"/>
              </w:rPr>
              <w:t>order numbers</w:t>
            </w:r>
          </w:p>
          <w:p>
            <w:pPr>
              <w:pStyle w:val="ReqBody"/>
              <w:numPr>
                <w:ilvl w:val="0"/>
                <w:numId w:val="21"/>
              </w:numPr>
              <w:bidi w:val="0"/>
              <w:spacing w:before="60" w:beforeAutospacing="0" w:after="60" w:afterAutospacing="0"/>
              <w:jc w:val="left"/>
              <w:rPr>
                <w:rStyle w:val="DefaultParagraphFont"/>
              </w:rPr>
            </w:pPr>
            <w:r>
              <w:rPr>
                <w:rStyle w:val="DefaultParagraphFont"/>
                <w:rtl w:val="0"/>
              </w:rPr>
              <w:t>reference numbers</w:t>
            </w:r>
          </w:p>
          <w:p>
            <w:pPr>
              <w:pStyle w:val="ReqBody"/>
              <w:numPr>
                <w:ilvl w:val="0"/>
                <w:numId w:val="21"/>
              </w:numPr>
              <w:bidi w:val="0"/>
              <w:spacing w:before="60" w:beforeAutospacing="0" w:after="60" w:afterAutospacing="0"/>
              <w:jc w:val="left"/>
              <w:rPr>
                <w:rStyle w:val="DefaultParagraphFont"/>
              </w:rPr>
            </w:pPr>
            <w:r>
              <w:rPr>
                <w:rStyle w:val="DefaultParagraphFont"/>
                <w:rtl w:val="0"/>
              </w:rPr>
              <w:t>any other internal reference numbers used by overseas companies</w:t>
            </w:r>
          </w:p>
          <w:p>
            <w:pPr>
              <w:pStyle w:val="ReqBody"/>
              <w:numPr>
                <w:ilvl w:val="0"/>
                <w:numId w:val="21"/>
              </w:numPr>
              <w:bidi w:val="0"/>
              <w:spacing w:before="60" w:beforeAutospacing="0" w:after="280" w:afterAutospacing="1"/>
              <w:jc w:val="left"/>
              <w:rPr>
                <w:rStyle w:val="DefaultParagraphFont"/>
              </w:rPr>
            </w:pPr>
            <w:r>
              <w:rPr>
                <w:rStyle w:val="DefaultParagraphFont"/>
                <w:rtl w:val="0"/>
              </w:rPr>
              <w:t>vessel/voyage references.</w:t>
            </w:r>
          </w:p>
          <w:p>
            <w:pPr>
              <w:pStyle w:val="ReqBody"/>
              <w:bidi w:val="0"/>
              <w:spacing w:before="60" w:beforeAutospacing="0" w:after="60" w:afterAutospacing="0"/>
              <w:jc w:val="left"/>
              <w:rPr>
                <w:rStyle w:val="DefaultParagraphFont"/>
              </w:rPr>
            </w:pPr>
            <w:r>
              <w:rPr>
                <w:rStyle w:val="DefaultParagraphFont"/>
                <w:rtl w:val="0"/>
              </w:rPr>
              <w:t>Numerical links alone cannot be used as consignment identification links.</w:t>
            </w:r>
          </w:p>
          <w:p>
            <w:pPr>
              <w:pStyle w:val="ReqBody"/>
              <w:bidi w:val="0"/>
              <w:spacing w:before="60" w:beforeAutospacing="0" w:after="60" w:afterAutospacing="0"/>
              <w:jc w:val="left"/>
              <w:rPr>
                <w:rStyle w:val="DefaultParagraphFont"/>
              </w:rPr>
            </w:pPr>
            <w:r>
              <w:rPr>
                <w:rStyle w:val="DefaultParagraphFont"/>
                <w:rtl w:val="0"/>
              </w:rPr>
              <w:t>Unacceptable numerical links are references that could be present in previous or subsequent consignments and relate to a model, type or standardised item number. Examples of unacceptable numerical links include:</w:t>
            </w:r>
          </w:p>
          <w:p>
            <w:pPr>
              <w:pStyle w:val="ReqBody"/>
              <w:numPr>
                <w:ilvl w:val="0"/>
                <w:numId w:val="22"/>
              </w:numPr>
              <w:bidi w:val="0"/>
              <w:spacing w:before="60" w:beforeAutospacing="0" w:after="60" w:afterAutospacing="0"/>
              <w:jc w:val="left"/>
              <w:rPr>
                <w:rStyle w:val="DefaultParagraphFont"/>
              </w:rPr>
            </w:pPr>
            <w:r>
              <w:rPr>
                <w:rStyle w:val="DefaultParagraphFont"/>
                <w:rtl w:val="0"/>
              </w:rPr>
              <w:t>number of packages</w:t>
            </w:r>
          </w:p>
          <w:p>
            <w:pPr>
              <w:pStyle w:val="ReqBody"/>
              <w:numPr>
                <w:ilvl w:val="0"/>
                <w:numId w:val="22"/>
              </w:numPr>
              <w:bidi w:val="0"/>
              <w:spacing w:before="60" w:beforeAutospacing="0" w:after="60" w:afterAutospacing="0"/>
              <w:jc w:val="left"/>
              <w:rPr>
                <w:rStyle w:val="DefaultParagraphFont"/>
              </w:rPr>
            </w:pPr>
            <w:r>
              <w:rPr>
                <w:rStyle w:val="DefaultParagraphFont"/>
                <w:rtl w:val="0"/>
              </w:rPr>
              <w:t>weights</w:t>
            </w:r>
          </w:p>
          <w:p>
            <w:pPr>
              <w:pStyle w:val="ReqBody"/>
              <w:numPr>
                <w:ilvl w:val="0"/>
                <w:numId w:val="22"/>
              </w:numPr>
              <w:bidi w:val="0"/>
              <w:spacing w:before="60" w:beforeAutospacing="0" w:after="60" w:afterAutospacing="0"/>
              <w:jc w:val="left"/>
              <w:rPr>
                <w:rStyle w:val="DefaultParagraphFont"/>
              </w:rPr>
            </w:pPr>
            <w:r>
              <w:rPr>
                <w:rStyle w:val="DefaultParagraphFont"/>
                <w:rtl w:val="0"/>
              </w:rPr>
              <w:t>dates</w:t>
            </w:r>
          </w:p>
          <w:p>
            <w:pPr>
              <w:pStyle w:val="ReqBody"/>
              <w:numPr>
                <w:ilvl w:val="0"/>
                <w:numId w:val="22"/>
              </w:numPr>
              <w:bidi w:val="0"/>
              <w:spacing w:before="60" w:beforeAutospacing="0" w:after="60" w:afterAutospacing="0"/>
              <w:jc w:val="left"/>
              <w:rPr>
                <w:rStyle w:val="DefaultParagraphFont"/>
              </w:rPr>
            </w:pPr>
            <w:r>
              <w:rPr>
                <w:rStyle w:val="DefaultParagraphFont"/>
                <w:rtl w:val="0"/>
              </w:rPr>
              <w:t>stockkeeping unit</w:t>
            </w:r>
          </w:p>
          <w:p>
            <w:pPr>
              <w:pStyle w:val="ReqBody"/>
              <w:numPr>
                <w:ilvl w:val="0"/>
                <w:numId w:val="22"/>
              </w:numPr>
              <w:bidi w:val="0"/>
              <w:spacing w:before="60" w:beforeAutospacing="0" w:after="280" w:afterAutospacing="1"/>
              <w:jc w:val="left"/>
              <w:rPr>
                <w:rStyle w:val="DefaultParagraphFont"/>
              </w:rPr>
            </w:pPr>
            <w:r>
              <w:rPr>
                <w:rStyle w:val="DefaultParagraphFont"/>
                <w:rtl w:val="0"/>
              </w:rPr>
              <w:t>item codes.</w:t>
            </w:r>
          </w:p>
          <w:p>
            <w:pPr>
              <w:pStyle w:val="ReqBody"/>
              <w:bidi w:val="0"/>
              <w:spacing w:before="60" w:beforeAutospacing="0" w:after="60" w:afterAutospacing="0"/>
              <w:jc w:val="left"/>
              <w:rPr>
                <w:rStyle w:val="DefaultParagraphFont"/>
              </w:rPr>
            </w:pPr>
            <w:r>
              <w:rPr>
                <w:rStyle w:val="DefaultParagraphFont"/>
                <w:rtl w:val="0"/>
              </w:rPr>
              <w:t>Annual packing declarations are exempt from having consignment-specific links.</w:t>
            </w:r>
          </w:p>
        </w:tc>
      </w:tr>
    </w:tbl>
    <w:p w:rsidR="00FC3943" w:rsidP="00FC3943">
      <w:pPr>
        <w:pStyle w:val="BodyText"/>
        <w:rPr>
          <w:rStyle w:val="DefaultParagraphFont"/>
        </w:rPr>
      </w:pPr>
    </w:p>
    <w:p w:rsidR="001004C4">
      <w:pPr>
        <w:rPr>
          <w:rStyle w:val="DefaultParagraphFont"/>
          <w:sz w:val="12"/>
          <w:szCs w:val="12"/>
        </w:rPr>
      </w:pPr>
      <w:r>
        <w:rPr>
          <w:rStyle w:val="DefaultParagraphFont"/>
          <w:sz w:val="12"/>
          <w:szCs w:val="12"/>
        </w:rPr>
        <w:t xml:space="preserve"> </w:t>
      </w:r>
    </w:p>
    <w:tbl>
      <w:tblPr>
        <w:tblStyle w:val="TableGrid"/>
        <w:tblW w:w="4950" w:type="pct"/>
        <w:tblBorders>
          <w:top w:val="single" w:sz="18" w:space="0" w:color="000000" w:themeColor="text1"/>
          <w:left w:val="single" w:sz="18" w:space="0" w:color="000000" w:themeColor="text1"/>
          <w:bottom w:val="single" w:sz="18" w:space="0" w:color="000000" w:themeColor="text1"/>
          <w:right w:val="single" w:sz="18" w:space="0" w:color="000000" w:themeColor="text1"/>
          <w:insideH w:val="nil"/>
          <w:insideV w:val="nil"/>
        </w:tblBorders>
        <w:tblLayout w:type="fixed"/>
        <w:tblCellMar>
          <w:left w:w="0" w:type="dxa"/>
          <w:right w:w="0" w:type="dxa"/>
        </w:tblCellMar>
        <w:tblLook w:val="04A0"/>
      </w:tblPr>
      <w:tblGrid>
        <w:gridCol w:w="586"/>
        <w:gridCol w:w="280"/>
        <w:gridCol w:w="9002"/>
      </w:tblGrid>
      <w:tr w:rsidTr="006E3B37">
        <w:tblPrEx>
          <w:tblW w:w="4950" w:type="pct"/>
          <w:tblBorders>
            <w:top w:val="single" w:sz="18" w:space="0" w:color="000000" w:themeColor="text1"/>
            <w:left w:val="single" w:sz="18" w:space="0" w:color="000000" w:themeColor="text1"/>
            <w:bottom w:val="single" w:sz="18" w:space="0" w:color="000000" w:themeColor="text1"/>
            <w:right w:val="single" w:sz="18" w:space="0" w:color="000000" w:themeColor="text1"/>
            <w:insideH w:val="nil"/>
            <w:insideV w:val="nil"/>
          </w:tblBorders>
          <w:tblLayout w:type="fixed"/>
          <w:tblCellMar>
            <w:left w:w="0" w:type="dxa"/>
            <w:right w:w="0" w:type="dxa"/>
          </w:tblCellMar>
          <w:tblLook w:val="04A0"/>
        </w:tblPrEx>
        <w:trPr>
          <w:trHeight w:val="508"/>
        </w:trPr>
        <w:tc>
          <w:tcPr>
            <w:tcW w:w="297" w:type="pct"/>
            <w:tcMar>
              <w:left w:w="0" w:type="dxa"/>
              <w:right w:w="0" w:type="dxa"/>
            </w:tcMar>
          </w:tcPr>
          <w:p>
            <w:pPr>
              <w:pStyle w:val="BodyText"/>
              <w:rPr>
                <w:rStyle w:val="DefaultParagraphFont"/>
              </w:rPr>
            </w:pPr>
            <w:r>
              <w:pict>
                <v:shape id="_x0000_i1026" type="#_x0000_t75" style="height:24.75pt;width:26.25pt">
                  <v:imagedata r:id="rId5" o:title=""/>
                </v:shape>
              </w:pict>
            </w:r>
          </w:p>
        </w:tc>
        <w:tc>
          <w:tcPr>
            <w:tcW w:w="142" w:type="pct"/>
          </w:tcPr>
          <w:p>
            <w:pPr>
              <w:rPr>
                <w:rStyle w:val="DefaultParagraphFont"/>
              </w:rPr>
            </w:pPr>
          </w:p>
        </w:tc>
        <w:tc>
          <w:tcPr>
            <w:tcW w:w="4561" w:type="pct"/>
          </w:tcPr>
          <w:p>
            <w:pPr>
              <w:pStyle w:val="BodyText"/>
              <w:bidi w:val="0"/>
              <w:spacing w:before="120" w:beforeAutospacing="0" w:after="120" w:afterAutospacing="0"/>
              <w:jc w:val="left"/>
              <w:rPr>
                <w:rStyle w:val="DefaultParagraphFont"/>
              </w:rPr>
            </w:pPr>
            <w:r>
              <w:rPr>
                <w:rStyle w:val="DefaultParagraphFont"/>
                <w:rtl w:val="0"/>
              </w:rPr>
              <w:t xml:space="preserve">For further information, please refer to the </w:t>
            </w:r>
            <w:r>
              <w:rPr>
                <w:rStyle w:val="DefaultParagraphFont"/>
                <w:rtl w:val="0"/>
              </w:rPr>
              <w:fldChar w:fldCharType="begin"/>
            </w:r>
            <w:r>
              <w:rPr>
                <w:rStyle w:val="DefaultParagraphFont"/>
                <w:rtl w:val="0"/>
              </w:rPr>
              <w:instrText xml:space="preserve"> HYPERLINK "http://www.agriculture.gov.au/import/arrival/clearance-inspection/documentary-requirements/minimum-document-requirements-policy" </w:instrText>
            </w:r>
            <w:r>
              <w:rPr>
                <w:rStyle w:val="DefaultParagraphFont"/>
                <w:rtl w:val="0"/>
              </w:rPr>
              <w:fldChar w:fldCharType="separate"/>
            </w:r>
            <w:bookmarkStart w:id="58" w:name="6ff8b25e-7207-4bee-b7c1-0f05d7c5b70a"/>
            <w:r>
              <w:rPr>
                <w:rStyle w:val="DefaultParagraphFont"/>
                <w:color w:val="0000FF"/>
                <w:u w:val="single"/>
                <w:rtl w:val="0"/>
              </w:rPr>
              <w:t>Minimum documentary and import declaration requirements policy</w:t>
            </w:r>
            <w:r>
              <w:rPr>
                <w:rStyle w:val="DefaultParagraphFont"/>
                <w:rtl w:val="0"/>
              </w:rPr>
              <w:fldChar w:fldCharType="end"/>
            </w:r>
            <w:bookmarkEnd w:id="58"/>
            <w:r>
              <w:rPr>
                <w:rStyle w:val="DefaultParagraphFont"/>
                <w:b/>
                <w:rtl w:val="0"/>
              </w:rPr>
              <w:t>.</w:t>
            </w:r>
          </w:p>
        </w:tc>
      </w:tr>
    </w:tbl>
    <w:p w:rsidR="001004C4">
      <w:pPr>
        <w:rPr>
          <w:rStyle w:val="DefaultParagraphFont"/>
          <w:sz w:val="12"/>
          <w:szCs w:val="12"/>
        </w:rPr>
      </w:pPr>
      <w:r>
        <w:rPr>
          <w:rStyle w:val="DefaultParagraphFont"/>
          <w:sz w:val="12"/>
          <w:szCs w:val="12"/>
        </w:rPr>
        <w:t xml:space="preserve"> </w:t>
      </w:r>
    </w:p>
    <w:p w:rsidR="002C45E6" w:rsidP="00B25646">
      <w:pPr>
        <w:pStyle w:val="L1Unnumbered"/>
        <w:rPr>
          <w:rStyle w:val="DefaultParagraphFont"/>
        </w:rPr>
      </w:pPr>
      <w:bookmarkStart w:id="59" w:name="_Toc256000009"/>
      <w:bookmarkStart w:id="60" w:name="_Toc256000019"/>
      <w:bookmarkStart w:id="61" w:name="_Toc256000031"/>
      <w:bookmarkStart w:id="62" w:name="_Toc256000043"/>
      <w:r w:rsidR="00116FE5">
        <w:rPr>
          <w:rStyle w:val="DefaultParagraphFont"/>
          <w:noProof/>
        </w:rPr>
        <w:t xml:space="preserve">Appendix 5: </w:t>
      </w:r>
      <w:r>
        <w:rPr>
          <w:rStyle w:val="DefaultParagraphFont"/>
          <w:noProof/>
        </w:rPr>
        <w:t>Document Options</w:t>
      </w:r>
      <w:bookmarkEnd w:id="62"/>
      <w:bookmarkEnd w:id="61"/>
      <w:bookmarkEnd w:id="60"/>
      <w:bookmarkEnd w:id="59"/>
    </w:p>
    <w:tbl>
      <w:tblPr>
        <w:tblStyle w:val="TableGrid"/>
        <w:tblW w:w="10314" w:type="dxa"/>
        <w:tblLook w:val="04A0"/>
      </w:tblPr>
      <w:tblGrid>
        <w:gridCol w:w="10314"/>
      </w:tblGrid>
      <w:tr w:rsidTr="00953516">
        <w:tblPrEx>
          <w:tblW w:w="10314" w:type="dxa"/>
          <w:tblLook w:val="04A0"/>
        </w:tblPrEx>
        <w:trPr>
          <w:trHeight w:val="4705"/>
        </w:trPr>
        <w:tc>
          <w:tcPr>
            <w:tcW w:w="10314" w:type="dxa"/>
          </w:tcPr>
          <w:p w:rsidR="002E5A68" w:rsidRPr="002E5A68" w:rsidP="00786C60">
            <w:pPr>
              <w:pStyle w:val="TableHeading"/>
              <w:jc w:val="left"/>
              <w:rPr>
                <w:rStyle w:val="DefaultParagraphFont"/>
              </w:rPr>
            </w:pPr>
            <w:r w:rsidRPr="002E5A68">
              <w:rPr>
                <w:rStyle w:val="DefaultParagraphFont"/>
              </w:rPr>
              <w:t>Context &amp; Inclusions</w:t>
            </w:r>
          </w:p>
          <w:p w:rsidR="002E5A68" w:rsidP="003A2E65">
            <w:pPr>
              <w:pStyle w:val="TableContent"/>
              <w:rPr>
                <w:rStyle w:val="DefaultParagraphFont"/>
              </w:rPr>
            </w:pPr>
            <w:r>
              <w:rPr>
                <w:rStyle w:val="DefaultParagraphFont"/>
              </w:rPr>
              <w:t xml:space="preserve">User Context: </w:t>
            </w:r>
            <w:r>
              <w:rPr>
                <w:rStyle w:val="DefaultParagraphFont"/>
                <w:noProof/>
              </w:rPr>
              <w:t>External</w:t>
            </w:r>
          </w:p>
          <w:p w:rsidR="002E5A68" w:rsidP="003A2E65">
            <w:pPr>
              <w:pStyle w:val="TableContent"/>
              <w:rPr>
                <w:rStyle w:val="DefaultParagraphFont"/>
              </w:rPr>
            </w:pPr>
          </w:p>
          <w:tbl>
            <w:tblPr>
              <w:tblStyle w:val="TableGrid"/>
              <w:tblW w:w="0" w:type="auto"/>
              <w:tblBorders>
                <w:top w:val="nil"/>
                <w:left w:val="nil"/>
                <w:bottom w:val="nil"/>
                <w:right w:val="nil"/>
                <w:insideH w:val="nil"/>
                <w:insideV w:val="nil"/>
              </w:tblBorders>
              <w:tblLook w:val="04A0"/>
            </w:tblPr>
            <w:tblGrid>
              <w:gridCol w:w="847"/>
              <w:gridCol w:w="4199"/>
              <w:gridCol w:w="767"/>
              <w:gridCol w:w="4280"/>
            </w:tblGrid>
            <w:tr w:rsidTr="008E6156">
              <w:tblPrEx>
                <w:tblW w:w="0" w:type="auto"/>
                <w:tblBorders>
                  <w:top w:val="nil"/>
                  <w:left w:val="nil"/>
                  <w:bottom w:val="nil"/>
                  <w:right w:val="nil"/>
                  <w:insideH w:val="nil"/>
                  <w:insideV w:val="nil"/>
                </w:tblBorders>
                <w:tblLook w:val="04A0"/>
              </w:tblPrEx>
              <w:tc>
                <w:tcPr>
                  <w:tcW w:w="846" w:type="dxa"/>
                </w:tcPr>
                <w:p w:rsidR="002D7014" w:rsidRPr="00DD1BF4" w:rsidP="00561AE3">
                  <w:pPr>
                    <w:pStyle w:val="TableContent"/>
                    <w:jc w:val="right"/>
                    <w:rPr>
                      <w:rStyle w:val="DefaultParagraphFont"/>
                      <w:rFonts w:ascii="Wingdings 2" w:hAnsi="Wingdings 2"/>
                    </w:rPr>
                  </w:pPr>
                  <w:r w:rsidR="00561AE3">
                    <w:rPr>
                      <w:rStyle w:val="DefaultParagraphFont"/>
                      <w:rFonts w:ascii="Wingdings 2" w:hAnsi="Wingdings 2"/>
                      <w:noProof/>
                    </w:rPr>
                    <w:t>R</w:t>
                  </w:r>
                </w:p>
              </w:tc>
              <w:tc>
                <w:tcPr>
                  <w:tcW w:w="4195" w:type="dxa"/>
                </w:tcPr>
                <w:p w:rsidR="002D7014" w:rsidP="00E828E8">
                  <w:pPr>
                    <w:pStyle w:val="TableContent"/>
                    <w:rPr>
                      <w:rStyle w:val="DefaultParagraphFont"/>
                    </w:rPr>
                  </w:pPr>
                  <w:r>
                    <w:rPr>
                      <w:rStyle w:val="DefaultParagraphFont"/>
                    </w:rPr>
                    <w:t>Appendix - Annexes</w:t>
                  </w:r>
                </w:p>
              </w:tc>
              <w:tc>
                <w:tcPr>
                  <w:tcW w:w="766" w:type="dxa"/>
                </w:tcPr>
                <w:p w:rsidR="002D7014" w:rsidRPr="00DD1BF4" w:rsidP="00F32FB0">
                  <w:pPr>
                    <w:pStyle w:val="TableContent"/>
                    <w:jc w:val="right"/>
                    <w:rPr>
                      <w:rStyle w:val="DefaultParagraphFont"/>
                      <w:rFonts w:ascii="Wingdings 2" w:hAnsi="Wingdings 2"/>
                    </w:rPr>
                  </w:pPr>
                  <w:r w:rsidR="00F32FB0">
                    <w:rPr>
                      <w:rStyle w:val="DefaultParagraphFont"/>
                      <w:rFonts w:ascii="Wingdings 2" w:hAnsi="Wingdings 2"/>
                      <w:noProof/>
                    </w:rPr>
                    <w:t>R</w:t>
                  </w:r>
                </w:p>
              </w:tc>
              <w:tc>
                <w:tcPr>
                  <w:tcW w:w="4276" w:type="dxa"/>
                </w:tcPr>
                <w:p w:rsidR="002D7014" w:rsidP="00E828E8">
                  <w:pPr>
                    <w:pStyle w:val="TableContent"/>
                    <w:rPr>
                      <w:rStyle w:val="DefaultParagraphFont"/>
                    </w:rPr>
                  </w:pPr>
                  <w:r>
                    <w:rPr>
                      <w:rStyle w:val="DefaultParagraphFont"/>
                    </w:rPr>
                    <w:t>Appendix – Scientific Names</w:t>
                  </w:r>
                </w:p>
              </w:tc>
            </w:tr>
            <w:tr w:rsidTr="008E6156">
              <w:tblPrEx>
                <w:tblW w:w="0" w:type="auto"/>
                <w:tblLook w:val="04A0"/>
              </w:tblPrEx>
              <w:tc>
                <w:tcPr>
                  <w:tcW w:w="846" w:type="dxa"/>
                </w:tcPr>
                <w:p w:rsidR="002D7014" w:rsidRPr="00DD1BF4" w:rsidP="00F32FB0">
                  <w:pPr>
                    <w:pStyle w:val="TableContent"/>
                    <w:jc w:val="right"/>
                    <w:rPr>
                      <w:rStyle w:val="DefaultParagraphFont"/>
                      <w:rFonts w:ascii="Wingdings 2" w:hAnsi="Wingdings 2"/>
                    </w:rPr>
                  </w:pPr>
                  <w:r w:rsidR="00F32FB0">
                    <w:rPr>
                      <w:rStyle w:val="DefaultParagraphFont"/>
                      <w:rFonts w:ascii="Wingdings 2" w:hAnsi="Wingdings 2"/>
                      <w:noProof/>
                    </w:rPr>
                    <w:t>R</w:t>
                  </w:r>
                </w:p>
              </w:tc>
              <w:tc>
                <w:tcPr>
                  <w:tcW w:w="4195" w:type="dxa"/>
                </w:tcPr>
                <w:p w:rsidR="002D7014" w:rsidP="00E828E8">
                  <w:pPr>
                    <w:pStyle w:val="TableContent"/>
                    <w:rPr>
                      <w:rStyle w:val="DefaultParagraphFont"/>
                    </w:rPr>
                  </w:pPr>
                  <w:r>
                    <w:rPr>
                      <w:rStyle w:val="DefaultParagraphFont"/>
                    </w:rPr>
                    <w:t>Appendix – Documentation Requirements</w:t>
                  </w:r>
                </w:p>
              </w:tc>
              <w:tc>
                <w:tcPr>
                  <w:tcW w:w="766" w:type="dxa"/>
                </w:tcPr>
                <w:p w:rsidR="002D7014" w:rsidRPr="00DD1BF4" w:rsidP="00F32FB0">
                  <w:pPr>
                    <w:pStyle w:val="TableContent"/>
                    <w:jc w:val="right"/>
                    <w:rPr>
                      <w:rStyle w:val="DefaultParagraphFont"/>
                      <w:rFonts w:ascii="Wingdings 2" w:hAnsi="Wingdings 2"/>
                    </w:rPr>
                  </w:pPr>
                  <w:r w:rsidR="00F32FB0">
                    <w:rPr>
                      <w:rStyle w:val="DefaultParagraphFont"/>
                      <w:rFonts w:ascii="Wingdings 2" w:hAnsi="Wingdings 2"/>
                      <w:noProof/>
                    </w:rPr>
                    <w:t>T</w:t>
                  </w:r>
                </w:p>
              </w:tc>
              <w:tc>
                <w:tcPr>
                  <w:tcW w:w="4276" w:type="dxa"/>
                </w:tcPr>
                <w:p w:rsidR="002D7014" w:rsidP="00E828E8">
                  <w:pPr>
                    <w:pStyle w:val="TableContent"/>
                    <w:rPr>
                      <w:rStyle w:val="DefaultParagraphFont"/>
                    </w:rPr>
                  </w:pPr>
                  <w:r>
                    <w:rPr>
                      <w:rStyle w:val="DefaultParagraphFont"/>
                    </w:rPr>
                    <w:t>Element Identifiers</w:t>
                  </w:r>
                </w:p>
              </w:tc>
            </w:tr>
            <w:tr w:rsidTr="008E6156">
              <w:tblPrEx>
                <w:tblW w:w="0" w:type="auto"/>
                <w:tblLook w:val="04A0"/>
              </w:tblPrEx>
              <w:tc>
                <w:tcPr>
                  <w:tcW w:w="846" w:type="dxa"/>
                </w:tcPr>
                <w:p w:rsidR="002D7014" w:rsidRPr="00DD1BF4" w:rsidP="00F32FB0">
                  <w:pPr>
                    <w:pStyle w:val="TableContent"/>
                    <w:jc w:val="right"/>
                    <w:rPr>
                      <w:rStyle w:val="DefaultParagraphFont"/>
                      <w:rFonts w:ascii="Wingdings 2" w:hAnsi="Wingdings 2"/>
                    </w:rPr>
                  </w:pPr>
                  <w:r w:rsidR="00F32FB0">
                    <w:rPr>
                      <w:rStyle w:val="DefaultParagraphFont"/>
                      <w:rFonts w:ascii="Wingdings 2" w:hAnsi="Wingdings 2"/>
                      <w:noProof/>
                    </w:rPr>
                    <w:t>T</w:t>
                  </w:r>
                </w:p>
              </w:tc>
              <w:tc>
                <w:tcPr>
                  <w:tcW w:w="4195" w:type="dxa"/>
                </w:tcPr>
                <w:p w:rsidR="002D7014" w:rsidP="00E828E8">
                  <w:pPr>
                    <w:pStyle w:val="TableContent"/>
                    <w:rPr>
                      <w:rStyle w:val="DefaultParagraphFont"/>
                    </w:rPr>
                  </w:pPr>
                  <w:r>
                    <w:rPr>
                      <w:rStyle w:val="DefaultParagraphFont"/>
                    </w:rPr>
                    <w:t>Appendix - Glossary</w:t>
                  </w:r>
                </w:p>
              </w:tc>
              <w:tc>
                <w:tcPr>
                  <w:tcW w:w="766" w:type="dxa"/>
                </w:tcPr>
                <w:p w:rsidR="002D7014" w:rsidRPr="00DD1BF4" w:rsidP="00F32FB0">
                  <w:pPr>
                    <w:pStyle w:val="TableContent"/>
                    <w:jc w:val="right"/>
                    <w:rPr>
                      <w:rStyle w:val="DefaultParagraphFont"/>
                      <w:rFonts w:ascii="Wingdings 2" w:hAnsi="Wingdings 2"/>
                    </w:rPr>
                  </w:pPr>
                  <w:r w:rsidR="00F32FB0">
                    <w:rPr>
                      <w:rStyle w:val="DefaultParagraphFont"/>
                      <w:rFonts w:ascii="Wingdings 2" w:hAnsi="Wingdings 2"/>
                      <w:noProof/>
                    </w:rPr>
                    <w:t>R</w:t>
                  </w:r>
                </w:p>
              </w:tc>
              <w:tc>
                <w:tcPr>
                  <w:tcW w:w="4276" w:type="dxa"/>
                </w:tcPr>
                <w:p w:rsidR="002D7014" w:rsidP="00E828E8">
                  <w:pPr>
                    <w:pStyle w:val="TableContent"/>
                    <w:rPr>
                      <w:rStyle w:val="DefaultParagraphFont"/>
                    </w:rPr>
                  </w:pPr>
                  <w:r>
                    <w:rPr>
                      <w:rStyle w:val="DefaultParagraphFont"/>
                    </w:rPr>
                    <w:t>What’s Changed</w:t>
                  </w:r>
                </w:p>
              </w:tc>
            </w:tr>
            <w:tr w:rsidTr="008E6156">
              <w:tblPrEx>
                <w:tblW w:w="0" w:type="auto"/>
                <w:tblLook w:val="04A0"/>
              </w:tblPrEx>
              <w:tc>
                <w:tcPr>
                  <w:tcW w:w="846" w:type="dxa"/>
                </w:tcPr>
                <w:p w:rsidR="002D7014" w:rsidRPr="00DD1BF4" w:rsidP="00F32FB0">
                  <w:pPr>
                    <w:pStyle w:val="TableContent"/>
                    <w:jc w:val="right"/>
                    <w:rPr>
                      <w:rStyle w:val="DefaultParagraphFont"/>
                      <w:rFonts w:ascii="Wingdings 2" w:hAnsi="Wingdings 2"/>
                    </w:rPr>
                  </w:pPr>
                  <w:r w:rsidR="00F32FB0">
                    <w:rPr>
                      <w:rStyle w:val="DefaultParagraphFont"/>
                      <w:rFonts w:ascii="Wingdings 2" w:hAnsi="Wingdings 2"/>
                      <w:noProof/>
                    </w:rPr>
                    <w:t>T</w:t>
                  </w:r>
                </w:p>
              </w:tc>
              <w:tc>
                <w:tcPr>
                  <w:tcW w:w="4195" w:type="dxa"/>
                </w:tcPr>
                <w:p w:rsidR="002D7014" w:rsidP="00E828E8">
                  <w:pPr>
                    <w:pStyle w:val="TableContent"/>
                    <w:rPr>
                      <w:rStyle w:val="DefaultParagraphFont"/>
                    </w:rPr>
                  </w:pPr>
                  <w:r>
                    <w:rPr>
                      <w:rStyle w:val="DefaultParagraphFont"/>
                    </w:rPr>
                    <w:t>Appendix – Questions and Answers</w:t>
                  </w:r>
                </w:p>
              </w:tc>
              <w:tc>
                <w:tcPr>
                  <w:tcW w:w="766" w:type="dxa"/>
                </w:tcPr>
                <w:p w:rsidR="002D7014" w:rsidRPr="00DD1BF4" w:rsidP="00F32FB0">
                  <w:pPr>
                    <w:pStyle w:val="TableContent"/>
                    <w:jc w:val="right"/>
                    <w:rPr>
                      <w:rStyle w:val="DefaultParagraphFont"/>
                      <w:rFonts w:ascii="Wingdings 2" w:hAnsi="Wingdings 2"/>
                    </w:rPr>
                  </w:pPr>
                  <w:r w:rsidR="00F32FB0">
                    <w:rPr>
                      <w:rStyle w:val="DefaultParagraphFont"/>
                      <w:rFonts w:ascii="Wingdings 2" w:hAnsi="Wingdings 2"/>
                      <w:noProof/>
                    </w:rPr>
                    <w:t>T</w:t>
                  </w:r>
                </w:p>
              </w:tc>
              <w:tc>
                <w:tcPr>
                  <w:tcW w:w="4276" w:type="dxa"/>
                </w:tcPr>
                <w:p w:rsidR="002D7014" w:rsidP="00E828E8">
                  <w:pPr>
                    <w:pStyle w:val="TableContent"/>
                    <w:rPr>
                      <w:rStyle w:val="DefaultParagraphFont"/>
                    </w:rPr>
                  </w:pPr>
                  <w:r>
                    <w:rPr>
                      <w:rStyle w:val="DefaultParagraphFont"/>
                    </w:rPr>
                    <w:t>Onshore Management</w:t>
                  </w:r>
                </w:p>
              </w:tc>
            </w:tr>
            <w:tr w:rsidTr="008E6156">
              <w:tblPrEx>
                <w:tblW w:w="0" w:type="auto"/>
                <w:tblLook w:val="04A0"/>
              </w:tblPrEx>
              <w:tc>
                <w:tcPr>
                  <w:tcW w:w="846" w:type="dxa"/>
                </w:tcPr>
                <w:p w:rsidR="008E6156" w:rsidRPr="00DD1BF4" w:rsidP="00F32FB0">
                  <w:pPr>
                    <w:pStyle w:val="TableContent"/>
                    <w:jc w:val="right"/>
                    <w:rPr>
                      <w:rStyle w:val="DefaultParagraphFont"/>
                      <w:rFonts w:ascii="Wingdings 2" w:hAnsi="Wingdings 2"/>
                    </w:rPr>
                  </w:pPr>
                  <w:r>
                    <w:rPr>
                      <w:rStyle w:val="DefaultParagraphFont"/>
                      <w:rFonts w:ascii="Wingdings 2" w:hAnsi="Wingdings 2"/>
                      <w:noProof/>
                    </w:rPr>
                    <w:t>T</w:t>
                  </w:r>
                </w:p>
              </w:tc>
              <w:tc>
                <w:tcPr>
                  <w:tcW w:w="4195" w:type="dxa"/>
                </w:tcPr>
                <w:p w:rsidR="008E6156" w:rsidP="00E828E8">
                  <w:pPr>
                    <w:pStyle w:val="TableContent"/>
                    <w:rPr>
                      <w:rStyle w:val="DefaultParagraphFont"/>
                    </w:rPr>
                  </w:pPr>
                  <w:r>
                    <w:rPr>
                      <w:rStyle w:val="DefaultParagraphFont"/>
                    </w:rPr>
                    <w:t>Appendix – Rationale</w:t>
                  </w:r>
                </w:p>
              </w:tc>
              <w:tc>
                <w:tcPr>
                  <w:tcW w:w="766" w:type="dxa"/>
                </w:tcPr>
                <w:p w:rsidR="008E6156" w:rsidRPr="00DD1BF4" w:rsidP="00F32FB0">
                  <w:pPr>
                    <w:pStyle w:val="TableContent"/>
                    <w:jc w:val="right"/>
                    <w:rPr>
                      <w:rStyle w:val="DefaultParagraphFont"/>
                      <w:rFonts w:ascii="Wingdings 2" w:hAnsi="Wingdings 2"/>
                    </w:rPr>
                  </w:pPr>
                  <w:r>
                    <w:rPr>
                      <w:rStyle w:val="DefaultParagraphFont"/>
                      <w:rFonts w:ascii="Wingdings 2" w:hAnsi="Wingdings 2"/>
                      <w:noProof/>
                    </w:rPr>
                    <w:t>T</w:t>
                  </w:r>
                </w:p>
              </w:tc>
              <w:tc>
                <w:tcPr>
                  <w:tcW w:w="4276" w:type="dxa"/>
                </w:tcPr>
                <w:p w:rsidR="008E6156" w:rsidP="00E828E8">
                  <w:pPr>
                    <w:pStyle w:val="TableContent"/>
                    <w:rPr>
                      <w:rStyle w:val="DefaultParagraphFont"/>
                    </w:rPr>
                  </w:pPr>
                  <w:r>
                    <w:rPr>
                      <w:rStyle w:val="DefaultParagraphFont"/>
                    </w:rPr>
                    <w:t>Main Processing Path Only</w:t>
                  </w:r>
                </w:p>
              </w:tc>
            </w:tr>
            <w:tr w:rsidTr="008E6156">
              <w:tblPrEx>
                <w:tblW w:w="0" w:type="auto"/>
                <w:tblLook w:val="04A0"/>
              </w:tblPrEx>
              <w:tc>
                <w:tcPr>
                  <w:tcW w:w="846" w:type="dxa"/>
                </w:tcPr>
                <w:p w:rsidR="008E6156" w:rsidRPr="00DD1BF4" w:rsidP="006E1A84">
                  <w:pPr>
                    <w:pStyle w:val="TableContent"/>
                    <w:jc w:val="right"/>
                    <w:rPr>
                      <w:rStyle w:val="DefaultParagraphFont"/>
                      <w:rFonts w:ascii="Wingdings 2" w:hAnsi="Wingdings 2"/>
                    </w:rPr>
                  </w:pPr>
                  <w:r>
                    <w:rPr>
                      <w:rStyle w:val="DefaultParagraphFont"/>
                      <w:rFonts w:ascii="Wingdings 2" w:hAnsi="Wingdings 2"/>
                      <w:noProof/>
                    </w:rPr>
                    <w:t>T</w:t>
                  </w:r>
                </w:p>
              </w:tc>
              <w:tc>
                <w:tcPr>
                  <w:tcW w:w="4195" w:type="dxa"/>
                </w:tcPr>
                <w:p w:rsidR="008E6156" w:rsidP="00E828E8">
                  <w:pPr>
                    <w:pStyle w:val="TableContent"/>
                    <w:rPr>
                      <w:rStyle w:val="DefaultParagraphFont"/>
                    </w:rPr>
                  </w:pPr>
                  <w:r>
                    <w:rPr>
                      <w:rStyle w:val="DefaultParagraphFont"/>
                    </w:rPr>
                    <w:t>Appendix – References (Files and URLs)</w:t>
                  </w:r>
                </w:p>
              </w:tc>
              <w:tc>
                <w:tcPr>
                  <w:tcW w:w="766" w:type="dxa"/>
                </w:tcPr>
                <w:p w:rsidR="008E6156" w:rsidRPr="00DD1BF4" w:rsidP="00F32FB0">
                  <w:pPr>
                    <w:pStyle w:val="TableContent"/>
                    <w:jc w:val="right"/>
                    <w:rPr>
                      <w:rStyle w:val="DefaultParagraphFont"/>
                      <w:rFonts w:ascii="Wingdings 2" w:hAnsi="Wingdings 2"/>
                    </w:rPr>
                  </w:pPr>
                  <w:r>
                    <w:rPr>
                      <w:rStyle w:val="DefaultParagraphFont"/>
                      <w:rFonts w:ascii="Wingdings 2" w:hAnsi="Wingdings 2"/>
                      <w:noProof/>
                    </w:rPr>
                    <w:t>T</w:t>
                  </w:r>
                </w:p>
              </w:tc>
              <w:tc>
                <w:tcPr>
                  <w:tcW w:w="4276" w:type="dxa"/>
                </w:tcPr>
                <w:p w:rsidR="008E6156" w:rsidP="00E828E8">
                  <w:pPr>
                    <w:pStyle w:val="TableContent"/>
                    <w:rPr>
                      <w:rStyle w:val="DefaultParagraphFont"/>
                    </w:rPr>
                  </w:pPr>
                  <w:r>
                    <w:rPr>
                      <w:rStyle w:val="DefaultParagraphFont"/>
                    </w:rPr>
                    <w:t>Procedures</w:t>
                  </w:r>
                </w:p>
              </w:tc>
            </w:tr>
            <w:tr w:rsidTr="008E6156">
              <w:tblPrEx>
                <w:tblW w:w="0" w:type="auto"/>
                <w:tblLook w:val="04A0"/>
              </w:tblPrEx>
              <w:tc>
                <w:tcPr>
                  <w:tcW w:w="846" w:type="dxa"/>
                </w:tcPr>
                <w:p w:rsidR="008E6156" w:rsidRPr="00DD1BF4" w:rsidP="006E1A84">
                  <w:pPr>
                    <w:pStyle w:val="TableContent"/>
                    <w:jc w:val="right"/>
                    <w:rPr>
                      <w:rStyle w:val="DefaultParagraphFont"/>
                      <w:rFonts w:ascii="Wingdings 2" w:hAnsi="Wingdings 2"/>
                    </w:rPr>
                  </w:pPr>
                </w:p>
              </w:tc>
              <w:tc>
                <w:tcPr>
                  <w:tcW w:w="4195" w:type="dxa"/>
                </w:tcPr>
                <w:p w:rsidR="008E6156" w:rsidP="00E828E8">
                  <w:pPr>
                    <w:pStyle w:val="TableContent"/>
                    <w:rPr>
                      <w:rStyle w:val="DefaultParagraphFont"/>
                    </w:rPr>
                  </w:pPr>
                </w:p>
              </w:tc>
              <w:tc>
                <w:tcPr>
                  <w:tcW w:w="766" w:type="dxa"/>
                </w:tcPr>
                <w:p w:rsidR="008E6156" w:rsidRPr="00DD1BF4" w:rsidP="006E1A84">
                  <w:pPr>
                    <w:pStyle w:val="TableContent"/>
                    <w:jc w:val="right"/>
                    <w:rPr>
                      <w:rStyle w:val="DefaultParagraphFont"/>
                      <w:rFonts w:ascii="Wingdings 2" w:hAnsi="Wingdings 2"/>
                    </w:rPr>
                  </w:pPr>
                </w:p>
              </w:tc>
              <w:tc>
                <w:tcPr>
                  <w:tcW w:w="4276" w:type="dxa"/>
                </w:tcPr>
                <w:p w:rsidR="008E6156" w:rsidP="00E828E8">
                  <w:pPr>
                    <w:pStyle w:val="TableContent"/>
                    <w:rPr>
                      <w:rStyle w:val="DefaultParagraphFont"/>
                    </w:rPr>
                  </w:pPr>
                </w:p>
              </w:tc>
            </w:tr>
          </w:tbl>
          <w:p w:rsidR="00576A41" w:rsidP="003A2E65">
            <w:pPr>
              <w:pStyle w:val="TableContent"/>
              <w:rPr>
                <w:rStyle w:val="DefaultParagraphFont"/>
              </w:rPr>
            </w:pPr>
          </w:p>
        </w:tc>
      </w:tr>
      <w:tr w:rsidTr="00953516">
        <w:tblPrEx>
          <w:tblW w:w="10314" w:type="dxa"/>
          <w:tblLook w:val="04A0"/>
        </w:tblPrEx>
        <w:trPr>
          <w:trHeight w:val="1549"/>
        </w:trPr>
        <w:tc>
          <w:tcPr>
            <w:tcW w:w="10314" w:type="dxa"/>
          </w:tcPr>
          <w:p w:rsidR="002E5A68" w:rsidP="00786C60">
            <w:pPr>
              <w:pStyle w:val="TableHeading"/>
              <w:jc w:val="left"/>
              <w:rPr>
                <w:rStyle w:val="DefaultParagraphFont"/>
              </w:rPr>
            </w:pPr>
            <w:r w:rsidRPr="002E5A68">
              <w:rPr>
                <w:rStyle w:val="DefaultParagraphFont"/>
              </w:rPr>
              <w:t>Authoring Aids &amp; Outputs</w:t>
            </w:r>
          </w:p>
          <w:p w:rsidR="002E5A68" w:rsidRPr="002E5A68" w:rsidP="002E5A68">
            <w:pPr>
              <w:pStyle w:val="TableContent"/>
              <w:rPr>
                <w:rStyle w:val="DefaultParagraphFont"/>
              </w:rPr>
            </w:pPr>
            <w:r>
              <w:rPr>
                <w:rStyle w:val="DefaultParagraphFont"/>
              </w:rPr>
              <w:t xml:space="preserve">Output Format: </w:t>
            </w:r>
            <w:r>
              <w:rPr>
                <w:rStyle w:val="DefaultParagraphFont"/>
                <w:noProof/>
              </w:rPr>
              <w:t>WORD</w:t>
            </w:r>
          </w:p>
        </w:tc>
      </w:tr>
    </w:tbl>
    <w:p w:rsidR="00BB7213">
      <w:pPr>
        <w:rPr>
          <w:rStyle w:val="DefaultParagraphFont"/>
        </w:rPr>
      </w:pPr>
    </w:p>
    <w:p w:rsidR="00953516">
      <w:pPr>
        <w:rPr>
          <w:rStyle w:val="DefaultParagraphFont"/>
        </w:rPr>
      </w:pPr>
    </w:p>
    <w:p w:rsidR="00953516">
      <w:pPr>
        <w:rPr>
          <w:rStyle w:val="DefaultParagraphFont"/>
        </w:rPr>
      </w:pPr>
    </w:p>
    <w:p w:rsidR="00953516">
      <w:pPr>
        <w:rPr>
          <w:rStyle w:val="DefaultParagraphFont"/>
        </w:rPr>
      </w:pPr>
    </w:p>
    <w:p w:rsidR="00953516">
      <w:pPr>
        <w:rPr>
          <w:rStyle w:val="DefaultParagraphFont"/>
        </w:rPr>
      </w:pPr>
    </w:p>
    <w:p w:rsidR="00953516">
      <w:pPr>
        <w:rPr>
          <w:rStyle w:val="DefaultParagraphFont"/>
        </w:rPr>
      </w:pPr>
    </w:p>
    <w:p w:rsidR="00953516" w:rsidP="00953516">
      <w:pPr>
        <w:pStyle w:val="BodyText"/>
        <w:jc w:val="center"/>
        <w:rPr>
          <w:rStyle w:val="DefaultParagraphFont"/>
          <w:lang w:eastAsia="en-AU"/>
        </w:rPr>
      </w:pPr>
      <w:r>
        <w:rPr>
          <w:rStyle w:val="DefaultParagraphFont"/>
          <w:lang w:eastAsia="en-AU"/>
        </w:rPr>
        <w:t xml:space="preserve">This document is governed by the Terms and Conditions of </w:t>
      </w:r>
      <w:r w:rsidR="006B68E2">
        <w:rPr>
          <w:rStyle w:val="DefaultParagraphFont"/>
          <w:lang w:eastAsia="en-AU"/>
        </w:rPr>
        <w:t>the Department of Agriculture</w:t>
      </w:r>
      <w:r>
        <w:rPr>
          <w:rStyle w:val="DefaultParagraphFont"/>
          <w:lang w:eastAsia="en-AU"/>
        </w:rPr>
        <w:t>.</w:t>
      </w:r>
    </w:p>
    <w:p w:rsidR="00953516" w:rsidP="00953516">
      <w:pPr>
        <w:pStyle w:val="BodyText"/>
        <w:jc w:val="center"/>
        <w:rPr>
          <w:rStyle w:val="DefaultParagraphFont"/>
          <w:lang w:eastAsia="en-AU"/>
        </w:rPr>
      </w:pPr>
      <w:r>
        <w:rPr>
          <w:rStyle w:val="DefaultParagraphFont"/>
          <w:lang w:eastAsia="en-AU"/>
        </w:rPr>
        <w:t xml:space="preserve">See </w:t>
      </w:r>
      <w:r w:rsidR="001A06E4">
        <w:rPr>
          <w:rStyle w:val="DefaultParagraphFont"/>
          <w:lang w:eastAsia="en-AU"/>
        </w:rPr>
        <w:t>https://</w:t>
      </w:r>
      <w:r>
        <w:rPr>
          <w:rStyle w:val="DefaultParagraphFont"/>
          <w:lang w:eastAsia="en-AU"/>
        </w:rPr>
        <w:t>bicon</w:t>
      </w:r>
      <w:r w:rsidR="001A06E4">
        <w:rPr>
          <w:rStyle w:val="DefaultParagraphFont"/>
          <w:lang w:eastAsia="en-AU"/>
        </w:rPr>
        <w:t>.agriculture</w:t>
      </w:r>
      <w:r>
        <w:rPr>
          <w:rStyle w:val="DefaultParagraphFont"/>
          <w:lang w:eastAsia="en-AU"/>
        </w:rPr>
        <w:t>.gov.au</w:t>
      </w:r>
      <w:r w:rsidR="001A06E4">
        <w:rPr>
          <w:rStyle w:val="DefaultParagraphFont"/>
          <w:lang w:eastAsia="en-AU"/>
        </w:rPr>
        <w:t>/BiconWeb4.0</w:t>
      </w:r>
      <w:r>
        <w:rPr>
          <w:rStyle w:val="DefaultParagraphFont"/>
          <w:lang w:eastAsia="en-AU"/>
        </w:rPr>
        <w:t xml:space="preserve"> for further details.</w:t>
      </w:r>
      <w:bookmarkStart w:id="63" w:name="_GoBack"/>
      <w:bookmarkEnd w:id="63"/>
    </w:p>
    <w:p w:rsidR="00953516" w:rsidP="00953516">
      <w:pPr>
        <w:pStyle w:val="BodyText"/>
        <w:jc w:val="center"/>
        <w:rPr>
          <w:rStyle w:val="DefaultParagraphFont"/>
        </w:rPr>
      </w:pPr>
      <w:r>
        <w:rPr>
          <w:rStyle w:val="DefaultParagraphFont"/>
          <w:lang w:eastAsia="en-AU"/>
        </w:rPr>
        <w:t>© Commonwealth of Australia</w:t>
      </w:r>
    </w:p>
    <w:sectPr w:rsidSect="00BF6878">
      <w:headerReference w:type="even" r:id="rId6"/>
      <w:headerReference w:type="default" r:id="rId7"/>
      <w:footerReference w:type="even" r:id="rId8"/>
      <w:footerReference w:type="default" r:id="rId9"/>
      <w:headerReference w:type="first" r:id="rId10"/>
      <w:footerReference w:type="first" r:id="rId11"/>
      <w:pgSz w:w="11906" w:h="16838" w:code="9"/>
      <w:pgMar w:top="1134" w:right="992" w:bottom="1418" w:left="992"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9" w:rsidRPr="00F65BA9" w:rsidP="00F65BA9">
    <w:pPr>
      <w:pStyle w:val="Footer"/>
      <w:pBdr>
        <w:top w:val="single" w:sz="6" w:space="1" w:color="auto"/>
      </w:pBdr>
      <w:rPr>
        <w:sz w:val="6"/>
        <w:szCs w:val="6"/>
      </w:rPr>
    </w:pPr>
  </w:p>
  <w:p w:rsidR="00F65BA9" w:rsidRPr="00B47FE4" w:rsidP="00F65BA9">
    <w:pPr>
      <w:pStyle w:val="Footer"/>
      <w:pBdr>
        <w:top w:val="single" w:sz="6" w:space="1" w:color="auto"/>
      </w:pBdr>
      <w:rPr>
        <w:sz w:val="16"/>
        <w:szCs w:val="16"/>
      </w:rPr>
    </w:pPr>
    <w:r w:rsidR="00972AEE">
      <w:rPr>
        <w:noProof/>
        <w:sz w:val="16"/>
        <w:szCs w:val="16"/>
      </w:rPr>
      <w:t>18.5.2021 1:57:13</w:t>
    </w:r>
    <w:r>
      <w:rPr>
        <w:noProof/>
        <w:sz w:val="16"/>
        <w:szCs w:val="16"/>
      </w:rPr>
      <w:t xml:space="preserve"> pm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il"/>
        <w:left w:val="nil"/>
        <w:bottom w:val="nil"/>
        <w:right w:val="nil"/>
        <w:insideH w:val="nil"/>
        <w:insideV w:val="nil"/>
      </w:tblBorders>
      <w:tblLook w:val="04A0"/>
    </w:tblPr>
    <w:tblGrid>
      <w:gridCol w:w="2480"/>
      <w:gridCol w:w="2480"/>
      <w:gridCol w:w="2480"/>
      <w:gridCol w:w="2480"/>
    </w:tblGrid>
    <w:tr w:rsidTr="005D740D">
      <w:tblPrEx>
        <w:tblW w:w="5000" w:type="pct"/>
        <w:tblBorders>
          <w:top w:val="nil"/>
          <w:left w:val="nil"/>
          <w:bottom w:val="nil"/>
          <w:right w:val="nil"/>
          <w:insideH w:val="nil"/>
          <w:insideV w:val="nil"/>
        </w:tblBorders>
        <w:tblLook w:val="04A0"/>
      </w:tblPrEx>
      <w:tc>
        <w:tcPr>
          <w:tcW w:w="1250" w:type="pct"/>
          <w:tcBorders>
            <w:left w:val="single" w:sz="4" w:space="0" w:color="auto"/>
            <w:right w:val="single" w:sz="4" w:space="0" w:color="auto"/>
          </w:tcBorders>
        </w:tcPr>
        <w:p w:rsidR="006E3678" w:rsidP="005D740D">
          <w:pPr>
            <w:pStyle w:val="Footeraddress"/>
          </w:pPr>
          <w:r w:rsidRPr="00B030B7">
            <w:rPr>
              <w:b/>
            </w:rPr>
            <w:t>T</w:t>
          </w:r>
          <w:r>
            <w:t xml:space="preserve"> +61 2 </w:t>
          </w:r>
          <w:r w:rsidRPr="00C142FA">
            <w:t>6272 3933</w:t>
          </w:r>
        </w:p>
        <w:p w:rsidR="006E3678" w:rsidP="005D740D">
          <w:pPr>
            <w:pStyle w:val="Footeraddress"/>
          </w:pPr>
          <w:r w:rsidRPr="00B030B7">
            <w:rPr>
              <w:b/>
            </w:rPr>
            <w:t>F</w:t>
          </w:r>
          <w:r>
            <w:t xml:space="preserve"> +61 2 6272 5161</w:t>
          </w:r>
        </w:p>
      </w:tc>
      <w:tc>
        <w:tcPr>
          <w:tcW w:w="1250" w:type="pct"/>
          <w:tcBorders>
            <w:left w:val="single" w:sz="4" w:space="0" w:color="auto"/>
            <w:right w:val="single" w:sz="4" w:space="0" w:color="auto"/>
          </w:tcBorders>
        </w:tcPr>
        <w:p w:rsidR="006E3678" w:rsidP="005D740D">
          <w:pPr>
            <w:pStyle w:val="Footeraddress"/>
          </w:pPr>
          <w:r>
            <w:t>18 Marcus Clarke Street</w:t>
          </w:r>
        </w:p>
        <w:p w:rsidR="006E3678" w:rsidP="005D740D">
          <w:pPr>
            <w:pStyle w:val="Footeraddress"/>
          </w:pPr>
          <w:r>
            <w:t>Canberra City ACT 2601</w:t>
          </w:r>
        </w:p>
      </w:tc>
      <w:tc>
        <w:tcPr>
          <w:tcW w:w="1250" w:type="pct"/>
          <w:tcBorders>
            <w:left w:val="single" w:sz="4" w:space="0" w:color="auto"/>
            <w:right w:val="single" w:sz="4" w:space="0" w:color="auto"/>
          </w:tcBorders>
        </w:tcPr>
        <w:p w:rsidR="006E3678" w:rsidP="005D740D">
          <w:pPr>
            <w:pStyle w:val="Footeraddress"/>
          </w:pPr>
          <w:r>
            <w:t>GPO Box 858</w:t>
          </w:r>
        </w:p>
        <w:p w:rsidR="006E3678" w:rsidP="005D740D">
          <w:pPr>
            <w:pStyle w:val="Footeraddress"/>
          </w:pPr>
          <w:r>
            <w:t>Canberra ACT 2601</w:t>
          </w:r>
        </w:p>
      </w:tc>
      <w:tc>
        <w:tcPr>
          <w:tcW w:w="1250" w:type="pct"/>
          <w:tcBorders>
            <w:left w:val="single" w:sz="4" w:space="0" w:color="auto"/>
          </w:tcBorders>
        </w:tcPr>
        <w:p w:rsidR="006E3678" w:rsidRPr="00B030B7" w:rsidP="005D740D">
          <w:pPr>
            <w:pStyle w:val="Footeraddress"/>
            <w:rPr>
              <w:b/>
            </w:rPr>
          </w:pPr>
          <w:r>
            <w:rPr>
              <w:b/>
            </w:rPr>
            <w:t>agriculture</w:t>
          </w:r>
          <w:r w:rsidRPr="00B030B7">
            <w:rPr>
              <w:b/>
            </w:rPr>
            <w:t>.gov.au</w:t>
          </w:r>
        </w:p>
        <w:p w:rsidR="006E3678" w:rsidP="005D740D">
          <w:pPr>
            <w:pStyle w:val="Footeraddress"/>
          </w:pPr>
          <w:r>
            <w:t xml:space="preserve">ABN </w:t>
          </w:r>
          <w:r w:rsidR="00F94B51">
            <w:t>34 190 894 983</w:t>
          </w:r>
        </w:p>
      </w:tc>
    </w:tr>
  </w:tbl>
  <w:p w:rsidR="00F36B9D" w:rsidRPr="006E3678" w:rsidP="006E367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570"/>
      <w:gridCol w:w="2352"/>
    </w:tblGrid>
    <w:tr w:rsidTr="005D740D">
      <w:tblPrEx>
        <w:tblW w:w="5000" w:type="pct"/>
        <w:tblLook w:val="04A0"/>
      </w:tblPrEx>
      <w:tc>
        <w:tcPr>
          <w:tcW w:w="3815" w:type="pct"/>
        </w:tcPr>
        <w:p w:rsidR="00014E9B" w:rsidRPr="00957E55" w:rsidP="005D740D">
          <w:pPr>
            <w:pStyle w:val="Footer"/>
            <w:rPr>
              <w:sz w:val="6"/>
              <w:szCs w:val="6"/>
            </w:rPr>
          </w:pPr>
        </w:p>
        <w:p w:rsidR="00014E9B" w:rsidRPr="00957E55">
          <w:pPr>
            <w:pStyle w:val="Header"/>
            <w:bidi w:val="0"/>
            <w:spacing w:before="0" w:beforeAutospacing="0" w:after="0" w:afterAutospacing="0"/>
            <w:jc w:val="left"/>
            <w:rPr>
              <w:sz w:val="16"/>
              <w:szCs w:val="16"/>
            </w:rPr>
          </w:pPr>
          <w:r>
            <w:rPr>
              <w:rtl w:val="0"/>
            </w:rPr>
            <w:t>Fresh mango for human consumption</w:t>
          </w:r>
        </w:p>
      </w:tc>
      <w:tc>
        <w:tcPr>
          <w:tcW w:w="1185" w:type="pct"/>
        </w:tcPr>
        <w:p w:rsidR="00014E9B" w:rsidRPr="00957E55" w:rsidP="005D740D">
          <w:pPr>
            <w:pStyle w:val="Footer"/>
            <w:jc w:val="right"/>
            <w:rPr>
              <w:sz w:val="6"/>
              <w:szCs w:val="6"/>
            </w:rPr>
          </w:pPr>
        </w:p>
        <w:p w:rsidR="00014E9B" w:rsidRPr="00957E55" w:rsidP="00890CC0">
          <w:pPr>
            <w:pStyle w:val="Header"/>
            <w:jc w:val="right"/>
          </w:pPr>
          <w:r w:rsidRPr="00957E55">
            <w:t>Page</w:t>
          </w:r>
          <w:r>
            <w:t xml:space="preserve"> </w:t>
          </w:r>
          <w:r w:rsidRPr="00957E55" w:rsidR="003641ED">
            <w:fldChar w:fldCharType="begin"/>
          </w:r>
          <w:r w:rsidRPr="00957E55">
            <w:instrText xml:space="preserve"> PAGE   \* MERGEFORMAT </w:instrText>
          </w:r>
          <w:r w:rsidRPr="00957E55" w:rsidR="003641ED">
            <w:fldChar w:fldCharType="separate"/>
          </w:r>
          <w:r w:rsidR="004E4A45">
            <w:rPr>
              <w:rFonts w:ascii="Times New Roman" w:hAnsi="Times New Roman"/>
              <w:noProof/>
              <w:sz w:val="24"/>
              <w:szCs w:val="22"/>
              <w:lang w:eastAsia="en-US"/>
            </w:rPr>
            <w:t>14</w:t>
          </w:r>
          <w:r w:rsidRPr="00957E55" w:rsidR="003641ED">
            <w:fldChar w:fldCharType="end"/>
          </w:r>
          <w:r>
            <w:t xml:space="preserve"> </w:t>
          </w:r>
          <w:r w:rsidRPr="00957E55">
            <w:t xml:space="preserve">of </w:t>
          </w:r>
          <w:r w:rsidR="004E4A45">
            <w:rPr>
              <w:noProof/>
            </w:rPr>
            <w:fldChar w:fldCharType="begin"/>
          </w:r>
          <w:r w:rsidR="004E4A45">
            <w:rPr>
              <w:noProof/>
            </w:rPr>
            <w:instrText xml:space="preserve"> SECTIONPAGES  </w:instrText>
          </w:r>
          <w:r w:rsidR="004E4A45">
            <w:rPr>
              <w:noProof/>
            </w:rPr>
            <w:fldChar w:fldCharType="separate"/>
          </w:r>
          <w:r w:rsidR="004E4A45">
            <w:rPr>
              <w:noProof/>
            </w:rPr>
            <w:t>14</w:t>
          </w:r>
          <w:r w:rsidR="004E4A45">
            <w:rPr>
              <w:noProof/>
            </w:rPr>
            <w:fldChar w:fldCharType="end"/>
          </w:r>
        </w:p>
      </w:tc>
    </w:tr>
  </w:tbl>
  <w:p w:rsidR="00F36B9D" w:rsidRPr="00014E9B" w:rsidP="00176331">
    <w:pPr>
      <w:pStyle w:val="Header"/>
      <w:pBdr>
        <w:bottom w:val="single" w:sz="6" w:space="1" w:color="auto"/>
      </w:pBdr>
      <w:jc w:val="right"/>
      <w:rPr>
        <w:sz w:val="6"/>
        <w:szCs w:val="6"/>
      </w:rPr>
    </w:pPr>
  </w:p>
  <w:p w:rsidR="002E4CD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CD" w:rsidP="004E4A45">
    <w:pPr>
      <w:pStyle w:val="Header"/>
      <w:tabs>
        <w:tab w:val="clear" w:pos="4513"/>
        <w:tab w:val="left" w:pos="5595"/>
        <w:tab w:val="clear" w:pos="9026"/>
      </w:tabs>
    </w:pPr>
    <w:r>
      <w:rPr>
        <w:noProof/>
      </w:rPr>
      <w:drawing>
        <wp:inline distT="0" distB="0" distL="0" distR="0">
          <wp:extent cx="2533650" cy="733425"/>
          <wp:effectExtent l="0" t="0" r="0" b="9525"/>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2533650" cy="733425"/>
                  </a:xfrm>
                  <a:prstGeom prst="rect">
                    <a:avLst/>
                  </a:prstGeom>
                  <a:noFill/>
                  <a:ln>
                    <a:noFill/>
                  </a:ln>
                </pic:spPr>
              </pic:pic>
            </a:graphicData>
          </a:graphic>
        </wp:inline>
      </w:drawing>
    </w:r>
    <w:r>
      <w:rPr>
        <w:noProof/>
        <w:lang w:eastAsia="en-AU"/>
      </w:rPr>
      <w:pict>
        <v:shapetype id="_x0000_t32" coordsize="21600,21600" o:spt="32" o:oned="t" path="m,l21600,21600e" filled="f">
          <v:path arrowok="t" fillok="f" o:connecttype="none"/>
          <o:lock v:ext="edit" shapetype="t"/>
        </v:shapetype>
        <v:shape id="AutoShape 8" o:spid="_x0000_s2049" type="#_x0000_t32" style="height:0;margin-left:0;margin-top:101.3pt;mso-height-percent:0;mso-height-relative:page;mso-position-vertical-relative:page;mso-width-percent:0;mso-width-relative:page;mso-wrap-distance-bottom:0;mso-wrap-distance-left:9pt;mso-wrap-distance-right:9pt;mso-wrap-distance-top:0;mso-wrap-style:square;position:absolute;visibility:visible;width:481.9pt;z-index:251658240">
          <w10:wrap anchory="page"/>
        </v:shape>
      </w:pict>
    </w:r>
    <w:r w:rsidR="004E4A45">
      <w:tab/>
    </w:r>
  </w:p>
  <w:p w:rsidR="00F36B9D" w:rsidRPr="008A32CD" w:rsidP="008A32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8"/>
    <w:multiLevelType w:val="hybridMultilevel"/>
    <w:tmpl w:val="065C3484"/>
    <w:lvl w:ilvl="0">
      <w:start w:val="1"/>
      <w:numFmt w:val="lowerLetter"/>
      <w:pStyle w:val="Requirement"/>
      <w:lvlText w:val="%1."/>
      <w:lvlJc w:val="left"/>
      <w:pPr>
        <w:tabs>
          <w:tab w:val="num" w:pos="360"/>
        </w:tabs>
        <w:ind w:left="360" w:hanging="360"/>
      </w:pPr>
    </w:lvl>
    <w:lvl w:ilvl="1">
      <w:start w:val="1"/>
      <w:numFmt w:val="lowerRoman"/>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92C548B"/>
    <w:multiLevelType w:val="multilevel"/>
    <w:tmpl w:val="9B8CD83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decimal"/>
      <w:pStyle w:val="L4"/>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2">
    <w:nsid w:val="2266517B"/>
    <w:multiLevelType w:val="hybridMultilevel"/>
    <w:tmpl w:val="46524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294DB5"/>
    <w:multiLevelType w:val="hybridMultilevel"/>
    <w:tmpl w:val="C648646A"/>
    <w:lvl w:ilvl="0">
      <w:start w:val="1"/>
      <w:numFmt w:val="bullet"/>
      <w:pStyle w:val="BulletedLis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717FDC"/>
    <w:multiLevelType w:val="multilevel"/>
    <w:tmpl w:val="17381114"/>
    <w:lvl w:ilvl="0">
      <w:start w:val="1"/>
      <w:numFmt w:val="decimal"/>
      <w:pStyle w:val="L1"/>
      <w:lvlText w:val="%1."/>
      <w:lvlJc w:val="left"/>
      <w:pPr>
        <w:ind w:left="360" w:hanging="360"/>
      </w:pPr>
      <w:rPr>
        <w:rFonts w:hint="default"/>
      </w:rPr>
    </w:lvl>
    <w:lvl w:ilvl="1">
      <w:start w:val="1"/>
      <w:numFmt w:val="decimal"/>
      <w:pStyle w:val="L2"/>
      <w:lvlText w:val="%1.%2."/>
      <w:lvlJc w:val="left"/>
      <w:pPr>
        <w:tabs>
          <w:tab w:val="num" w:pos="431"/>
        </w:tabs>
        <w:ind w:left="431" w:hanging="431"/>
      </w:pPr>
      <w:rPr>
        <w:rFonts w:hint="default"/>
      </w:rPr>
    </w:lvl>
    <w:lvl w:ilvl="2">
      <w:start w:val="1"/>
      <w:numFmt w:val="decimal"/>
      <w:pStyle w:val="L3"/>
      <w:lvlText w:val="%1.%2.%3."/>
      <w:lvlJc w:val="left"/>
      <w:pPr>
        <w:tabs>
          <w:tab w:val="num" w:pos="431"/>
        </w:tabs>
        <w:ind w:left="431" w:hanging="431"/>
      </w:pPr>
      <w:rPr>
        <w:rFonts w:hint="default"/>
      </w:rPr>
    </w:lvl>
    <w:lvl w:ilvl="3">
      <w:start w:val="1"/>
      <w:numFmt w:val="decimal"/>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5">
    <w:nsid w:val="5D717FDD"/>
    <w:multiLevelType w:val="multilevel"/>
    <w:tmpl w:val="17381114"/>
    <w:lvl w:ilvl="0">
      <w:start w:val="1"/>
      <w:numFmt w:val="decimal"/>
      <w:pStyle w:val="L10"/>
      <w:lvlText w:val="%1."/>
      <w:lvlJc w:val="left"/>
      <w:pPr>
        <w:ind w:left="360" w:hanging="360"/>
      </w:pPr>
      <w:rPr>
        <w:rFonts w:hint="default"/>
      </w:rPr>
    </w:lvl>
    <w:lvl w:ilvl="1">
      <w:start w:val="1"/>
      <w:numFmt w:val="decimal"/>
      <w:pStyle w:val="L20"/>
      <w:lvlText w:val="%1.%2."/>
      <w:lvlJc w:val="left"/>
      <w:pPr>
        <w:tabs>
          <w:tab w:val="num" w:pos="431"/>
        </w:tabs>
        <w:ind w:left="431" w:hanging="431"/>
      </w:pPr>
      <w:rPr>
        <w:rFonts w:hint="default"/>
      </w:rPr>
    </w:lvl>
    <w:lvl w:ilvl="2">
      <w:start w:val="1"/>
      <w:numFmt w:val="decimal"/>
      <w:pStyle w:val="L30"/>
      <w:lvlText w:val="%1.%2.%3."/>
      <w:lvlJc w:val="left"/>
      <w:pPr>
        <w:tabs>
          <w:tab w:val="num" w:pos="431"/>
        </w:tabs>
        <w:ind w:left="431" w:hanging="431"/>
      </w:pPr>
      <w:rPr>
        <w:rFonts w:hint="default"/>
      </w:rPr>
    </w:lvl>
    <w:lvl w:ilvl="3">
      <w:start w:val="1"/>
      <w:numFmt w:val="decimal"/>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6">
    <w:nsid w:val="5D717FDE"/>
    <w:multiLevelType w:val="multilevel"/>
    <w:tmpl w:val="17381114"/>
    <w:lvl w:ilvl="0">
      <w:start w:val="1"/>
      <w:numFmt w:val="decimal"/>
      <w:pStyle w:val="L11"/>
      <w:lvlText w:val="%1."/>
      <w:lvlJc w:val="left"/>
      <w:pPr>
        <w:ind w:left="360" w:hanging="360"/>
      </w:pPr>
      <w:rPr>
        <w:rFonts w:hint="default"/>
      </w:rPr>
    </w:lvl>
    <w:lvl w:ilvl="1">
      <w:start w:val="1"/>
      <w:numFmt w:val="decimal"/>
      <w:pStyle w:val="L21"/>
      <w:lvlText w:val="%1.%2."/>
      <w:lvlJc w:val="left"/>
      <w:pPr>
        <w:tabs>
          <w:tab w:val="num" w:pos="431"/>
        </w:tabs>
        <w:ind w:left="431" w:hanging="431"/>
      </w:pPr>
      <w:rPr>
        <w:rFonts w:hint="default"/>
      </w:rPr>
    </w:lvl>
    <w:lvl w:ilvl="2">
      <w:start w:val="1"/>
      <w:numFmt w:val="decimal"/>
      <w:pStyle w:val="L31"/>
      <w:lvlText w:val="%1.%2.%3."/>
      <w:lvlJc w:val="left"/>
      <w:pPr>
        <w:tabs>
          <w:tab w:val="num" w:pos="431"/>
        </w:tabs>
        <w:ind w:left="431" w:hanging="431"/>
      </w:pPr>
      <w:rPr>
        <w:rFonts w:hint="default"/>
      </w:rPr>
    </w:lvl>
    <w:lvl w:ilvl="3">
      <w:start w:val="1"/>
      <w:numFmt w:val="decimal"/>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7">
    <w:nsid w:val="5D717FDF"/>
    <w:multiLevelType w:val="hybridMultilevel"/>
    <w:tmpl w:val="5D717FD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D717FE0"/>
    <w:multiLevelType w:val="hybridMultilevel"/>
    <w:tmpl w:val="5D717F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D717FE1"/>
    <w:multiLevelType w:val="hybridMultilevel"/>
    <w:tmpl w:val="5D717FD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717FE2"/>
    <w:multiLevelType w:val="hybridMultilevel"/>
    <w:tmpl w:val="5D717FE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5D717FE3"/>
    <w:multiLevelType w:val="hybridMultilevel"/>
    <w:tmpl w:val="5D717F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D717FE4"/>
    <w:multiLevelType w:val="hybridMultilevel"/>
    <w:tmpl w:val="5D717FD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717FE5"/>
    <w:multiLevelType w:val="hybridMultilevel"/>
    <w:tmpl w:val="5D717F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D717FE6"/>
    <w:multiLevelType w:val="hybridMultilevel"/>
    <w:tmpl w:val="5D717FD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717FE7"/>
    <w:multiLevelType w:val="hybridMultilevel"/>
    <w:tmpl w:val="5D717FE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5D717FE8"/>
    <w:multiLevelType w:val="hybridMultilevel"/>
    <w:tmpl w:val="5D717F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D717FE9"/>
    <w:multiLevelType w:val="hybridMultilevel"/>
    <w:tmpl w:val="5D717FE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5D717FEA"/>
    <w:multiLevelType w:val="hybridMultilevel"/>
    <w:tmpl w:val="5D717FE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5D717FEB"/>
    <w:multiLevelType w:val="hybridMultilevel"/>
    <w:tmpl w:val="5D717FE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5D717FEC"/>
    <w:multiLevelType w:val="hybridMultilevel"/>
    <w:tmpl w:val="5D717FD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717FED"/>
    <w:multiLevelType w:val="hybridMultilevel"/>
    <w:tmpl w:val="5D717F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717FEE"/>
    <w:multiLevelType w:val="hybridMultilevel"/>
    <w:tmpl w:val="5D717FD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717FEF"/>
    <w:multiLevelType w:val="hybridMultilevel"/>
    <w:tmpl w:val="5D717F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4"/>
  </w:num>
  <w:num w:numId="4">
    <w:abstractNumId w:val="4"/>
  </w:num>
  <w:num w:numId="5">
    <w:abstractNumId w:val="1"/>
  </w:num>
  <w:num w:numId="6">
    <w:abstractNumId w:val="0"/>
  </w:num>
  <w:num w:numId="7">
    <w:abstractNumId w:val="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oNotTrackMoves/>
  <w:defaultTabStop w:val="720"/>
  <w:drawingGridHorizontalSpacing w:val="120"/>
  <w:displayHorizontalDrawingGridEvery w:val="2"/>
  <w:characterSpacingControl w:val="doNotCompress"/>
  <w:compat/>
  <w:docVars>
    <w:docVar w:name="_AMO_ReportControlsVisible" w:val="Empty"/>
    <w:docVar w:name="_AMO_UniqueIdentifier" w:val="1ac84d12-1183-4c67-afeb-15f5f2531f2e"/>
  </w:docVar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58B"/>
    <w:pPr>
      <w:spacing w:after="60"/>
    </w:pPr>
    <w:rPr>
      <w:rFonts w:ascii="Times New Roman" w:hAnsi="Times New Roman"/>
      <w:sz w:val="24"/>
      <w:szCs w:val="22"/>
      <w:lang w:eastAsia="en-US"/>
    </w:rPr>
  </w:style>
  <w:style w:type="paragraph" w:styleId="Heading1">
    <w:name w:val="heading 1"/>
    <w:basedOn w:val="Normal"/>
    <w:next w:val="Normal"/>
    <w:link w:val="Heading1Char"/>
    <w:uiPriority w:val="9"/>
    <w:qFormat/>
    <w:rsid w:val="00AA24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A247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A247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A247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485637"/>
    <w:pPr>
      <w:keepNext/>
      <w:keepLines/>
      <w:spacing w:before="200" w:after="0"/>
      <w:outlineLvl w:val="4"/>
    </w:pPr>
    <w:rPr>
      <w:rFonts w:ascii="Cambria" w:hAnsi="Cambria"/>
      <w:color w:val="243F60" w:themeColor="accent1" w:themeShade="7F"/>
    </w:rPr>
  </w:style>
  <w:style w:type="paragraph" w:styleId="Heading6">
    <w:name w:val="heading 6"/>
    <w:basedOn w:val="Normal"/>
    <w:next w:val="Normal"/>
    <w:link w:val="Heading6Char"/>
    <w:uiPriority w:val="9"/>
    <w:semiHidden/>
    <w:unhideWhenUsed/>
    <w:qFormat/>
    <w:rsid w:val="00046715"/>
    <w:pPr>
      <w:keepNext/>
      <w:keepLines/>
      <w:spacing w:before="200" w:after="0"/>
      <w:outlineLvl w:val="5"/>
    </w:pPr>
    <w:rPr>
      <w:rFonts w:ascii="Cambria" w:hAnsi="Cambria"/>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2Unnumbered">
    <w:name w:val="L2 Unnumbered"/>
    <w:basedOn w:val="L2"/>
    <w:next w:val="Normal"/>
    <w:link w:val="L2UnnumberedChar"/>
    <w:qFormat/>
    <w:rsid w:val="00AA247E"/>
    <w:pPr>
      <w:numPr>
        <w:ilvl w:val="0"/>
        <w:numId w:val="0"/>
      </w:numPr>
    </w:pPr>
  </w:style>
  <w:style w:type="character" w:customStyle="1" w:styleId="L2UnnumberedChar">
    <w:name w:val="L2 Unnumbered Char"/>
    <w:basedOn w:val="DefaultParagraphFont"/>
    <w:link w:val="L2Unnumbered"/>
    <w:rsid w:val="008E044C"/>
    <w:rPr>
      <w:rFonts w:ascii="Arial" w:eastAsia="Times New Roman" w:hAnsi="Arial" w:cs="Arial"/>
      <w:b/>
      <w:bCs/>
      <w:iCs/>
      <w:color w:val="000000"/>
      <w:sz w:val="28"/>
      <w:szCs w:val="28"/>
      <w:lang w:eastAsia="en-AU"/>
    </w:rPr>
  </w:style>
  <w:style w:type="paragraph" w:styleId="Caption">
    <w:name w:val="caption"/>
    <w:basedOn w:val="Normal"/>
    <w:next w:val="Normal"/>
    <w:link w:val="CaptionChar"/>
    <w:qFormat/>
    <w:rsid w:val="005947EB"/>
    <w:pPr>
      <w:keepNext/>
      <w:keepLines/>
      <w:spacing w:before="120" w:after="0"/>
    </w:pPr>
    <w:rPr>
      <w:rFonts w:eastAsia="Times New Roman"/>
      <w:b/>
      <w:bCs/>
      <w:sz w:val="16"/>
      <w:szCs w:val="20"/>
      <w:lang w:eastAsia="en-AU"/>
    </w:rPr>
  </w:style>
  <w:style w:type="character" w:customStyle="1" w:styleId="CaptionChar">
    <w:name w:val="Caption Char"/>
    <w:basedOn w:val="DefaultParagraphFont"/>
    <w:link w:val="Caption"/>
    <w:rsid w:val="005947EB"/>
    <w:rPr>
      <w:rFonts w:ascii="Times New Roman" w:eastAsia="Times New Roman" w:hAnsi="Times New Roman"/>
      <w:b/>
      <w:bCs/>
      <w:sz w:val="16"/>
    </w:rPr>
  </w:style>
  <w:style w:type="paragraph" w:customStyle="1" w:styleId="BulletedList">
    <w:name w:val="Bulleted List"/>
    <w:basedOn w:val="Normal"/>
    <w:qFormat/>
    <w:rsid w:val="00AA247E"/>
    <w:pPr>
      <w:numPr>
        <w:numId w:val="1"/>
      </w:numPr>
      <w:spacing w:before="120" w:after="0"/>
    </w:pPr>
    <w:rPr>
      <w:rFonts w:eastAsia="Times New Roman"/>
      <w:color w:val="000000"/>
      <w:szCs w:val="24"/>
      <w:lang w:eastAsia="en-AU"/>
    </w:rPr>
  </w:style>
  <w:style w:type="paragraph" w:styleId="BodyText">
    <w:name w:val="Body Text"/>
    <w:basedOn w:val="Normal"/>
    <w:link w:val="BodyTextChar"/>
    <w:uiPriority w:val="99"/>
    <w:unhideWhenUsed/>
    <w:qFormat/>
    <w:rsid w:val="00701588"/>
    <w:pPr>
      <w:spacing w:before="120" w:after="120"/>
    </w:pPr>
  </w:style>
  <w:style w:type="character" w:customStyle="1" w:styleId="BodyTextChar">
    <w:name w:val="Body Text Char"/>
    <w:basedOn w:val="DefaultParagraphFont"/>
    <w:link w:val="BodyText"/>
    <w:uiPriority w:val="99"/>
    <w:rsid w:val="00701588"/>
    <w:rPr>
      <w:rFonts w:ascii="Times New Roman" w:hAnsi="Times New Roman"/>
      <w:sz w:val="24"/>
      <w:szCs w:val="22"/>
      <w:lang w:eastAsia="en-US"/>
    </w:rPr>
  </w:style>
  <w:style w:type="paragraph" w:customStyle="1" w:styleId="L1">
    <w:name w:val="L1"/>
    <w:basedOn w:val="Heading1"/>
    <w:next w:val="Normal"/>
    <w:qFormat/>
    <w:rsid w:val="00AA247E"/>
    <w:pPr>
      <w:numPr>
        <w:numId w:val="4"/>
      </w:numPr>
      <w:spacing w:before="240" w:after="60"/>
    </w:pPr>
    <w:rPr>
      <w:rFonts w:ascii="Arial" w:hAnsi="Arial" w:cs="Arial"/>
      <w:color w:val="000000"/>
      <w:kern w:val="32"/>
      <w:sz w:val="32"/>
      <w:szCs w:val="32"/>
      <w:lang w:eastAsia="ru-RU"/>
    </w:rPr>
  </w:style>
  <w:style w:type="character" w:customStyle="1" w:styleId="Heading1Char">
    <w:name w:val="Heading 1 Char"/>
    <w:basedOn w:val="DefaultParagraphFont"/>
    <w:link w:val="Heading1"/>
    <w:uiPriority w:val="9"/>
    <w:rsid w:val="00AA247E"/>
    <w:rPr>
      <w:rFonts w:ascii="Cambria" w:eastAsia="Times New Roman" w:hAnsi="Cambria" w:cs="Times New Roman"/>
      <w:b/>
      <w:bCs/>
      <w:color w:val="365F91"/>
      <w:sz w:val="28"/>
      <w:szCs w:val="28"/>
    </w:rPr>
  </w:style>
  <w:style w:type="paragraph" w:customStyle="1" w:styleId="L1Unnumbered">
    <w:name w:val="L1 Unnumbered"/>
    <w:basedOn w:val="L1"/>
    <w:autoRedefine/>
    <w:qFormat/>
    <w:rsid w:val="000B235A"/>
    <w:pPr>
      <w:pageBreakBefore/>
      <w:numPr>
        <w:numId w:val="0"/>
      </w:numPr>
      <w:spacing w:after="120"/>
    </w:pPr>
  </w:style>
  <w:style w:type="paragraph" w:customStyle="1" w:styleId="L2">
    <w:name w:val="L2"/>
    <w:basedOn w:val="Heading2"/>
    <w:next w:val="Normal"/>
    <w:qFormat/>
    <w:rsid w:val="00AA247E"/>
    <w:pPr>
      <w:numPr>
        <w:ilvl w:val="1"/>
        <w:numId w:val="4"/>
      </w:numPr>
      <w:spacing w:before="240" w:after="120"/>
      <w:jc w:val="both"/>
    </w:pPr>
    <w:rPr>
      <w:rFonts w:ascii="Arial" w:hAnsi="Arial" w:cs="Arial"/>
      <w:iCs/>
      <w:color w:val="000000"/>
      <w:sz w:val="28"/>
      <w:szCs w:val="28"/>
      <w:lang w:eastAsia="en-AU"/>
    </w:rPr>
  </w:style>
  <w:style w:type="character" w:customStyle="1" w:styleId="Heading2Char">
    <w:name w:val="Heading 2 Char"/>
    <w:basedOn w:val="DefaultParagraphFont"/>
    <w:link w:val="Heading2"/>
    <w:uiPriority w:val="9"/>
    <w:semiHidden/>
    <w:rsid w:val="00AA247E"/>
    <w:rPr>
      <w:rFonts w:ascii="Cambria" w:eastAsia="Times New Roman" w:hAnsi="Cambria" w:cs="Times New Roman"/>
      <w:b/>
      <w:bCs/>
      <w:color w:val="4F81BD"/>
      <w:sz w:val="26"/>
      <w:szCs w:val="26"/>
    </w:rPr>
  </w:style>
  <w:style w:type="paragraph" w:customStyle="1" w:styleId="L3">
    <w:name w:val="L3"/>
    <w:basedOn w:val="Heading3"/>
    <w:next w:val="Normal"/>
    <w:qFormat/>
    <w:rsid w:val="00AA247E"/>
    <w:pPr>
      <w:keepLines w:val="0"/>
      <w:numPr>
        <w:ilvl w:val="2"/>
        <w:numId w:val="4"/>
      </w:numPr>
      <w:spacing w:before="120" w:after="120"/>
    </w:pPr>
    <w:rPr>
      <w:rFonts w:ascii="Arial" w:hAnsi="Arial" w:cs="Arial"/>
      <w:color w:val="000000"/>
      <w:szCs w:val="26"/>
      <w:lang w:eastAsia="en-AU"/>
    </w:rPr>
  </w:style>
  <w:style w:type="character" w:customStyle="1" w:styleId="Heading3Char">
    <w:name w:val="Heading 3 Char"/>
    <w:basedOn w:val="DefaultParagraphFont"/>
    <w:link w:val="Heading3"/>
    <w:uiPriority w:val="9"/>
    <w:semiHidden/>
    <w:rsid w:val="00AA247E"/>
    <w:rPr>
      <w:rFonts w:ascii="Cambria" w:eastAsia="Times New Roman" w:hAnsi="Cambria" w:cs="Times New Roman"/>
      <w:b/>
      <w:bCs/>
      <w:color w:val="4F81BD"/>
      <w:sz w:val="24"/>
    </w:rPr>
  </w:style>
  <w:style w:type="paragraph" w:customStyle="1" w:styleId="L4">
    <w:name w:val="L4"/>
    <w:basedOn w:val="Heading4"/>
    <w:next w:val="Normal"/>
    <w:qFormat/>
    <w:rsid w:val="00EE69CD"/>
    <w:pPr>
      <w:keepLines w:val="0"/>
      <w:numPr>
        <w:ilvl w:val="3"/>
        <w:numId w:val="5"/>
      </w:numPr>
      <w:tabs>
        <w:tab w:val="left" w:pos="720"/>
        <w:tab w:val="left" w:pos="1077"/>
      </w:tabs>
      <w:spacing w:before="120" w:after="120"/>
      <w:ind w:left="646" w:hanging="646"/>
    </w:pPr>
    <w:rPr>
      <w:rFonts w:ascii="Arial" w:hAnsi="Arial"/>
      <w:i w:val="0"/>
      <w:iCs w:val="0"/>
      <w:color w:val="000000"/>
      <w:szCs w:val="28"/>
      <w:lang w:val="ru-RU" w:eastAsia="ru-RU"/>
    </w:rPr>
  </w:style>
  <w:style w:type="character" w:customStyle="1" w:styleId="Heading4Char">
    <w:name w:val="Heading 4 Char"/>
    <w:basedOn w:val="DefaultParagraphFont"/>
    <w:link w:val="Heading4"/>
    <w:uiPriority w:val="9"/>
    <w:semiHidden/>
    <w:rsid w:val="00AA247E"/>
    <w:rPr>
      <w:rFonts w:ascii="Cambria" w:eastAsia="Times New Roman" w:hAnsi="Cambria" w:cs="Times New Roman"/>
      <w:b/>
      <w:bCs/>
      <w:i/>
      <w:iCs/>
      <w:color w:val="4F81BD"/>
      <w:sz w:val="24"/>
    </w:rPr>
  </w:style>
  <w:style w:type="paragraph" w:customStyle="1" w:styleId="ReqBody">
    <w:name w:val="Req Body"/>
    <w:basedOn w:val="Normal"/>
    <w:qFormat/>
    <w:rsid w:val="00CA0EB8"/>
    <w:pPr>
      <w:overflowPunct w:val="0"/>
      <w:autoSpaceDE w:val="0"/>
      <w:autoSpaceDN w:val="0"/>
      <w:adjustRightInd w:val="0"/>
      <w:spacing w:before="60"/>
      <w:ind w:left="357"/>
      <w:textAlignment w:val="baseline"/>
    </w:pPr>
    <w:rPr>
      <w:rFonts w:eastAsia="Times New Roman"/>
      <w:szCs w:val="20"/>
    </w:rPr>
  </w:style>
  <w:style w:type="paragraph" w:customStyle="1" w:styleId="Requirement">
    <w:name w:val="Requirement"/>
    <w:basedOn w:val="Normal"/>
    <w:qFormat/>
    <w:rsid w:val="00AA247E"/>
    <w:pPr>
      <w:numPr>
        <w:numId w:val="6"/>
      </w:numPr>
      <w:overflowPunct w:val="0"/>
      <w:autoSpaceDE w:val="0"/>
      <w:autoSpaceDN w:val="0"/>
      <w:adjustRightInd w:val="0"/>
      <w:spacing w:before="240" w:after="120"/>
      <w:jc w:val="both"/>
      <w:textAlignment w:val="baseline"/>
    </w:pPr>
    <w:rPr>
      <w:rFonts w:eastAsia="Georgia"/>
      <w:szCs w:val="20"/>
    </w:rPr>
  </w:style>
  <w:style w:type="paragraph" w:customStyle="1" w:styleId="Sub">
    <w:name w:val="Sub"/>
    <w:basedOn w:val="Normal"/>
    <w:next w:val="Normal"/>
    <w:qFormat/>
    <w:rsid w:val="00F65BA9"/>
    <w:pPr>
      <w:overflowPunct w:val="0"/>
      <w:autoSpaceDE w:val="0"/>
      <w:autoSpaceDN w:val="0"/>
      <w:adjustRightInd w:val="0"/>
      <w:spacing w:before="120" w:after="120"/>
      <w:textAlignment w:val="baseline"/>
    </w:pPr>
    <w:rPr>
      <w:rFonts w:ascii="Arial" w:eastAsia="Times New Roman" w:hAnsi="Arial"/>
      <w:b/>
      <w:szCs w:val="20"/>
      <w:lang w:eastAsia="en-AU"/>
    </w:rPr>
  </w:style>
  <w:style w:type="paragraph" w:styleId="Title">
    <w:name w:val="Title"/>
    <w:basedOn w:val="Normal"/>
    <w:next w:val="Normal"/>
    <w:link w:val="TitleChar"/>
    <w:qFormat/>
    <w:rsid w:val="00AA247E"/>
    <w:pPr>
      <w:pBdr>
        <w:bottom w:val="single" w:sz="8" w:space="4" w:color="4F81BD"/>
      </w:pBdr>
      <w:overflowPunct w:val="0"/>
      <w:autoSpaceDE w:val="0"/>
      <w:autoSpaceDN w:val="0"/>
      <w:adjustRightInd w:val="0"/>
      <w:spacing w:after="300"/>
      <w:contextualSpacing/>
      <w:textAlignment w:val="baseline"/>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AA247E"/>
    <w:rPr>
      <w:rFonts w:ascii="Cambria" w:eastAsia="Times New Roman" w:hAnsi="Cambria" w:cs="Times New Roman"/>
      <w:color w:val="17365D"/>
      <w:spacing w:val="5"/>
      <w:kern w:val="28"/>
      <w:sz w:val="52"/>
      <w:szCs w:val="52"/>
    </w:rPr>
  </w:style>
  <w:style w:type="paragraph" w:styleId="DocumentMap">
    <w:name w:val="Document Map"/>
    <w:basedOn w:val="Normal"/>
    <w:link w:val="DocumentMapChar"/>
    <w:uiPriority w:val="99"/>
    <w:semiHidden/>
    <w:unhideWhenUsed/>
    <w:rsid w:val="0004671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6715"/>
    <w:rPr>
      <w:rFonts w:ascii="Tahoma" w:hAnsi="Tahoma" w:cs="Tahoma"/>
      <w:sz w:val="16"/>
      <w:szCs w:val="16"/>
      <w:lang w:eastAsia="en-US"/>
    </w:rPr>
  </w:style>
  <w:style w:type="character" w:customStyle="1" w:styleId="Heading6Char">
    <w:name w:val="Heading 6 Char"/>
    <w:basedOn w:val="DefaultParagraphFont"/>
    <w:link w:val="Heading6"/>
    <w:uiPriority w:val="99"/>
    <w:rsid w:val="00046715"/>
    <w:rPr>
      <w:rFonts w:ascii="Cambria" w:hAnsi="Cambria"/>
      <w:i/>
      <w:iCs/>
      <w:color w:val="243F60" w:themeColor="accent1" w:themeShade="7F"/>
      <w:sz w:val="24"/>
      <w:szCs w:val="22"/>
      <w:lang w:eastAsia="en-US"/>
    </w:rPr>
  </w:style>
  <w:style w:type="character" w:styleId="CommentReference">
    <w:name w:val="annotation reference"/>
    <w:basedOn w:val="DefaultParagraphFont"/>
    <w:uiPriority w:val="99"/>
    <w:semiHidden/>
    <w:unhideWhenUsed/>
    <w:rsid w:val="002367BD"/>
    <w:rPr>
      <w:sz w:val="16"/>
      <w:szCs w:val="16"/>
    </w:rPr>
  </w:style>
  <w:style w:type="paragraph" w:styleId="CommentText">
    <w:name w:val="annotation text"/>
    <w:basedOn w:val="Normal"/>
    <w:link w:val="CommentTextChar"/>
    <w:uiPriority w:val="99"/>
    <w:semiHidden/>
    <w:unhideWhenUsed/>
    <w:rsid w:val="002367BD"/>
    <w:rPr>
      <w:sz w:val="20"/>
      <w:szCs w:val="20"/>
    </w:rPr>
  </w:style>
  <w:style w:type="character" w:customStyle="1" w:styleId="CommentTextChar">
    <w:name w:val="Comment Text Char"/>
    <w:basedOn w:val="DefaultParagraphFont"/>
    <w:link w:val="CommentText"/>
    <w:uiPriority w:val="99"/>
    <w:semiHidden/>
    <w:rsid w:val="002367B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367BD"/>
    <w:rPr>
      <w:b/>
      <w:bCs/>
    </w:rPr>
  </w:style>
  <w:style w:type="character" w:customStyle="1" w:styleId="CommentSubjectChar">
    <w:name w:val="Comment Subject Char"/>
    <w:basedOn w:val="CommentTextChar"/>
    <w:link w:val="CommentSubject"/>
    <w:uiPriority w:val="99"/>
    <w:semiHidden/>
    <w:rsid w:val="002367BD"/>
    <w:rPr>
      <w:rFonts w:ascii="Times New Roman" w:hAnsi="Times New Roman"/>
      <w:b/>
      <w:bCs/>
      <w:lang w:eastAsia="en-US"/>
    </w:rPr>
  </w:style>
  <w:style w:type="paragraph" w:styleId="BalloonText">
    <w:name w:val="Balloon Text"/>
    <w:basedOn w:val="Normal"/>
    <w:link w:val="BalloonTextChar"/>
    <w:uiPriority w:val="99"/>
    <w:semiHidden/>
    <w:unhideWhenUsed/>
    <w:rsid w:val="002367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7BD"/>
    <w:rPr>
      <w:rFonts w:ascii="Tahoma" w:hAnsi="Tahoma" w:cs="Tahoma"/>
      <w:sz w:val="16"/>
      <w:szCs w:val="16"/>
      <w:lang w:eastAsia="en-US"/>
    </w:rPr>
  </w:style>
  <w:style w:type="table" w:styleId="TableGrid">
    <w:name w:val="Table Grid"/>
    <w:basedOn w:val="TableNormal"/>
    <w:rsid w:val="0060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B44"/>
    <w:pPr>
      <w:tabs>
        <w:tab w:val="center" w:pos="4513"/>
        <w:tab w:val="right" w:pos="9026"/>
      </w:tabs>
      <w:spacing w:after="0"/>
    </w:pPr>
  </w:style>
  <w:style w:type="character" w:customStyle="1" w:styleId="HeaderChar">
    <w:name w:val="Header Char"/>
    <w:basedOn w:val="DefaultParagraphFont"/>
    <w:link w:val="Header"/>
    <w:uiPriority w:val="99"/>
    <w:rsid w:val="00CE2B44"/>
    <w:rPr>
      <w:rFonts w:ascii="Times New Roman" w:hAnsi="Times New Roman"/>
      <w:sz w:val="24"/>
      <w:szCs w:val="22"/>
      <w:lang w:eastAsia="en-US"/>
    </w:rPr>
  </w:style>
  <w:style w:type="paragraph" w:styleId="Footer">
    <w:name w:val="footer"/>
    <w:basedOn w:val="Normal"/>
    <w:link w:val="FooterChar"/>
    <w:uiPriority w:val="99"/>
    <w:unhideWhenUsed/>
    <w:rsid w:val="00CE2B44"/>
    <w:pPr>
      <w:tabs>
        <w:tab w:val="center" w:pos="4513"/>
        <w:tab w:val="right" w:pos="9026"/>
      </w:tabs>
      <w:spacing w:after="0"/>
    </w:pPr>
  </w:style>
  <w:style w:type="character" w:customStyle="1" w:styleId="FooterChar">
    <w:name w:val="Footer Char"/>
    <w:basedOn w:val="DefaultParagraphFont"/>
    <w:link w:val="Footer"/>
    <w:uiPriority w:val="99"/>
    <w:rsid w:val="00CE2B44"/>
    <w:rPr>
      <w:rFonts w:ascii="Times New Roman" w:hAnsi="Times New Roman"/>
      <w:sz w:val="24"/>
      <w:szCs w:val="22"/>
      <w:lang w:eastAsia="en-US"/>
    </w:rPr>
  </w:style>
  <w:style w:type="paragraph" w:customStyle="1" w:styleId="Footeraddress">
    <w:name w:val="Footer address"/>
    <w:basedOn w:val="Footer"/>
    <w:semiHidden/>
    <w:qFormat/>
    <w:rsid w:val="008A32CD"/>
    <w:pPr>
      <w:tabs>
        <w:tab w:val="center" w:pos="4320"/>
        <w:tab w:val="clear" w:pos="4513"/>
        <w:tab w:val="right" w:pos="8640"/>
        <w:tab w:val="clear" w:pos="9026"/>
      </w:tabs>
    </w:pPr>
    <w:rPr>
      <w:rFonts w:ascii="Cambria" w:hAnsi="Cambria"/>
      <w:sz w:val="16"/>
      <w:szCs w:val="24"/>
    </w:rPr>
  </w:style>
  <w:style w:type="paragraph" w:customStyle="1" w:styleId="NestedEvidenceCriteria">
    <w:name w:val="Nested Evidence Criteria"/>
    <w:basedOn w:val="EvidenceBody"/>
    <w:qFormat/>
    <w:rsid w:val="00105FBD"/>
    <w:pPr>
      <w:ind w:left="720"/>
    </w:pPr>
  </w:style>
  <w:style w:type="paragraph" w:customStyle="1" w:styleId="EvidenceBody">
    <w:name w:val="Evidence Body"/>
    <w:basedOn w:val="ReqBody"/>
    <w:qFormat/>
    <w:rsid w:val="0055587E"/>
    <w:pPr>
      <w:ind w:left="0"/>
    </w:pPr>
  </w:style>
  <w:style w:type="paragraph" w:customStyle="1" w:styleId="TableHeading">
    <w:name w:val="Table Heading"/>
    <w:qFormat/>
    <w:rsid w:val="008E7A50"/>
    <w:pPr>
      <w:keepNext/>
      <w:widowControl w:val="0"/>
      <w:spacing w:before="60" w:after="60"/>
      <w:jc w:val="center"/>
    </w:pPr>
    <w:rPr>
      <w:rFonts w:ascii="Times New Roman" w:hAnsi="Times New Roman"/>
      <w:b/>
      <w:sz w:val="24"/>
      <w:szCs w:val="22"/>
      <w:lang w:eastAsia="en-US"/>
    </w:rPr>
  </w:style>
  <w:style w:type="paragraph" w:customStyle="1" w:styleId="TableContent">
    <w:name w:val="Table Content"/>
    <w:qFormat/>
    <w:rsid w:val="003D4D4F"/>
    <w:pPr>
      <w:spacing w:before="60" w:after="60"/>
    </w:pPr>
    <w:rPr>
      <w:rFonts w:ascii="Times New Roman" w:hAnsi="Times New Roman"/>
      <w:sz w:val="22"/>
      <w:szCs w:val="22"/>
      <w:lang w:eastAsia="en-US"/>
    </w:rPr>
  </w:style>
  <w:style w:type="paragraph" w:customStyle="1" w:styleId="ActivitySectionLabel">
    <w:name w:val="ActivitySectionLabel"/>
    <w:basedOn w:val="BodyText"/>
    <w:qFormat/>
    <w:rsid w:val="00164D9F"/>
    <w:pPr>
      <w:spacing w:before="60" w:after="60"/>
      <w:ind w:left="357"/>
    </w:pPr>
  </w:style>
  <w:style w:type="paragraph" w:styleId="TOC1">
    <w:name w:val="toc 1"/>
    <w:basedOn w:val="Normal"/>
    <w:next w:val="Normal"/>
    <w:autoRedefine/>
    <w:uiPriority w:val="39"/>
    <w:unhideWhenUsed/>
    <w:rsid w:val="00485637"/>
    <w:pPr>
      <w:spacing w:after="100"/>
    </w:pPr>
    <w:rPr>
      <w:b/>
    </w:rPr>
  </w:style>
  <w:style w:type="character" w:styleId="Hyperlink">
    <w:name w:val="Hyperlink"/>
    <w:basedOn w:val="DefaultParagraphFont"/>
    <w:uiPriority w:val="99"/>
    <w:unhideWhenUsed/>
    <w:rsid w:val="000B4EB0"/>
    <w:rPr>
      <w:color w:val="0000FF" w:themeColor="hyperlink"/>
      <w:u w:val="single"/>
    </w:rPr>
  </w:style>
  <w:style w:type="character" w:customStyle="1" w:styleId="Heading5Char">
    <w:name w:val="Heading 5 Char"/>
    <w:basedOn w:val="DefaultParagraphFont"/>
    <w:link w:val="Heading5"/>
    <w:uiPriority w:val="9"/>
    <w:semiHidden/>
    <w:rsid w:val="00485637"/>
    <w:rPr>
      <w:rFonts w:ascii="Cambria" w:hAnsi="Cambria"/>
      <w:color w:val="243F60" w:themeColor="accent1" w:themeShade="7F"/>
      <w:sz w:val="24"/>
      <w:szCs w:val="22"/>
      <w:lang w:eastAsia="en-US"/>
    </w:rPr>
  </w:style>
  <w:style w:type="paragraph" w:customStyle="1" w:styleId="L1Unnumbered0">
    <w:name w:val="L1 Unnumbered_0"/>
    <w:basedOn w:val="L10"/>
    <w:autoRedefine/>
    <w:qFormat/>
    <w:rsid w:val="009A3A16"/>
    <w:pPr>
      <w:pageBreakBefore/>
      <w:numPr>
        <w:numId w:val="0"/>
      </w:numPr>
      <w:spacing w:after="120"/>
    </w:pPr>
  </w:style>
  <w:style w:type="paragraph" w:customStyle="1" w:styleId="L10">
    <w:name w:val="L1_0"/>
    <w:basedOn w:val="Heading10"/>
    <w:next w:val="Normal0"/>
    <w:qFormat/>
    <w:rsid w:val="009A3A16"/>
    <w:pPr>
      <w:numPr>
        <w:numId w:val="8"/>
      </w:numPr>
      <w:spacing w:before="240" w:after="60"/>
    </w:pPr>
    <w:rPr>
      <w:rFonts w:ascii="Arial" w:hAnsi="Arial" w:cs="Arial"/>
      <w:color w:val="000000"/>
      <w:kern w:val="32"/>
      <w:sz w:val="32"/>
      <w:szCs w:val="32"/>
      <w:lang w:eastAsia="ru-RU"/>
    </w:rPr>
  </w:style>
  <w:style w:type="paragraph" w:customStyle="1" w:styleId="L20">
    <w:name w:val="L2_0"/>
    <w:basedOn w:val="Heading20"/>
    <w:next w:val="Normal0"/>
    <w:qFormat/>
    <w:rsid w:val="009A3A16"/>
    <w:pPr>
      <w:numPr>
        <w:ilvl w:val="1"/>
        <w:numId w:val="8"/>
      </w:numPr>
      <w:spacing w:before="240" w:after="120"/>
      <w:jc w:val="both"/>
    </w:pPr>
    <w:rPr>
      <w:rFonts w:ascii="Arial" w:hAnsi="Arial" w:cs="Arial"/>
      <w:iCs/>
      <w:color w:val="000000"/>
      <w:sz w:val="28"/>
      <w:szCs w:val="28"/>
      <w:lang w:eastAsia="en-AU"/>
    </w:rPr>
  </w:style>
  <w:style w:type="paragraph" w:customStyle="1" w:styleId="Heading20">
    <w:name w:val="Heading 2_0"/>
    <w:basedOn w:val="Normal0"/>
    <w:next w:val="Normal0"/>
    <w:link w:val="Heading2Char0"/>
    <w:uiPriority w:val="9"/>
    <w:unhideWhenUsed/>
    <w:qFormat/>
    <w:rsid w:val="009A3A16"/>
    <w:pPr>
      <w:keepNext/>
      <w:keepLines/>
      <w:spacing w:before="200" w:after="0"/>
      <w:outlineLvl w:val="1"/>
    </w:pPr>
    <w:rPr>
      <w:rFonts w:ascii="Cambria" w:eastAsia="Times New Roman" w:hAnsi="Cambria"/>
      <w:b/>
      <w:bCs/>
      <w:color w:val="4F81BD"/>
      <w:sz w:val="26"/>
      <w:szCs w:val="26"/>
    </w:rPr>
  </w:style>
  <w:style w:type="paragraph" w:customStyle="1" w:styleId="Normal0">
    <w:name w:val="Normal_0"/>
    <w:qFormat/>
    <w:rsid w:val="009A3A16"/>
    <w:pPr>
      <w:spacing w:after="60"/>
    </w:pPr>
    <w:rPr>
      <w:rFonts w:ascii="Times New Roman" w:hAnsi="Times New Roman"/>
      <w:sz w:val="24"/>
      <w:szCs w:val="22"/>
      <w:lang w:eastAsia="en-US"/>
    </w:rPr>
  </w:style>
  <w:style w:type="character" w:customStyle="1" w:styleId="Heading2Char0">
    <w:name w:val="Heading 2 Char_0"/>
    <w:basedOn w:val="DefaultParagraphFont"/>
    <w:link w:val="Heading20"/>
    <w:uiPriority w:val="9"/>
    <w:rsid w:val="009A3A16"/>
    <w:rPr>
      <w:rFonts w:ascii="Cambria" w:eastAsia="Times New Roman" w:hAnsi="Cambria"/>
      <w:b/>
      <w:bCs/>
      <w:color w:val="4F81BD"/>
      <w:sz w:val="26"/>
      <w:szCs w:val="26"/>
      <w:lang w:eastAsia="en-US"/>
    </w:rPr>
  </w:style>
  <w:style w:type="paragraph" w:customStyle="1" w:styleId="L30">
    <w:name w:val="L3_0"/>
    <w:basedOn w:val="Heading30"/>
    <w:next w:val="Normal0"/>
    <w:qFormat/>
    <w:rsid w:val="009A3A16"/>
    <w:pPr>
      <w:keepLines w:val="0"/>
      <w:numPr>
        <w:ilvl w:val="2"/>
        <w:numId w:val="8"/>
      </w:numPr>
      <w:spacing w:before="120" w:after="120"/>
    </w:pPr>
    <w:rPr>
      <w:rFonts w:ascii="Arial" w:hAnsi="Arial" w:cs="Arial"/>
      <w:color w:val="000000"/>
      <w:szCs w:val="26"/>
      <w:lang w:eastAsia="en-AU"/>
    </w:rPr>
  </w:style>
  <w:style w:type="paragraph" w:customStyle="1" w:styleId="Heading30">
    <w:name w:val="Heading 3_0"/>
    <w:basedOn w:val="Normal0"/>
    <w:next w:val="Normal0"/>
    <w:link w:val="Heading3Char0"/>
    <w:uiPriority w:val="9"/>
    <w:semiHidden/>
    <w:unhideWhenUsed/>
    <w:qFormat/>
    <w:rsid w:val="009A3A16"/>
    <w:pPr>
      <w:keepNext/>
      <w:keepLines/>
      <w:spacing w:before="200" w:after="0"/>
      <w:outlineLvl w:val="2"/>
    </w:pPr>
    <w:rPr>
      <w:rFonts w:ascii="Cambria" w:eastAsia="Times New Roman" w:hAnsi="Cambria"/>
      <w:b/>
      <w:bCs/>
      <w:color w:val="4F81BD"/>
    </w:rPr>
  </w:style>
  <w:style w:type="character" w:customStyle="1" w:styleId="Heading3Char0">
    <w:name w:val="Heading 3 Char_0"/>
    <w:basedOn w:val="DefaultParagraphFont"/>
    <w:link w:val="Heading30"/>
    <w:uiPriority w:val="9"/>
    <w:semiHidden/>
    <w:rsid w:val="009A3A16"/>
    <w:rPr>
      <w:rFonts w:ascii="Cambria" w:eastAsia="Times New Roman" w:hAnsi="Cambria"/>
      <w:b/>
      <w:bCs/>
      <w:color w:val="4F81BD"/>
      <w:sz w:val="24"/>
      <w:szCs w:val="22"/>
      <w:lang w:eastAsia="en-US"/>
    </w:rPr>
  </w:style>
  <w:style w:type="paragraph" w:customStyle="1" w:styleId="Heading10">
    <w:name w:val="Heading 1_0"/>
    <w:basedOn w:val="Normal0"/>
    <w:next w:val="Normal0"/>
    <w:link w:val="Heading1Char0"/>
    <w:uiPriority w:val="9"/>
    <w:qFormat/>
    <w:rsid w:val="009A3A16"/>
    <w:pPr>
      <w:keepNext/>
      <w:keepLines/>
      <w:spacing w:before="480" w:after="0"/>
      <w:outlineLvl w:val="0"/>
    </w:pPr>
    <w:rPr>
      <w:rFonts w:ascii="Cambria" w:eastAsia="Times New Roman" w:hAnsi="Cambria"/>
      <w:b/>
      <w:bCs/>
      <w:color w:val="365F91"/>
      <w:sz w:val="28"/>
      <w:szCs w:val="28"/>
    </w:rPr>
  </w:style>
  <w:style w:type="character" w:customStyle="1" w:styleId="Heading1Char0">
    <w:name w:val="Heading 1 Char_0"/>
    <w:basedOn w:val="DefaultParagraphFont"/>
    <w:link w:val="Heading10"/>
    <w:uiPriority w:val="9"/>
    <w:rsid w:val="009A3A16"/>
    <w:rPr>
      <w:rFonts w:ascii="Cambria" w:eastAsia="Times New Roman" w:hAnsi="Cambria"/>
      <w:b/>
      <w:bCs/>
      <w:color w:val="365F91"/>
      <w:sz w:val="28"/>
      <w:szCs w:val="28"/>
      <w:lang w:eastAsia="en-US"/>
    </w:rPr>
  </w:style>
  <w:style w:type="paragraph" w:customStyle="1" w:styleId="L1Unnumbered1">
    <w:name w:val="L1 Unnumbered_1"/>
    <w:basedOn w:val="L11"/>
    <w:autoRedefine/>
    <w:qFormat/>
    <w:rsid w:val="009A3A16"/>
    <w:pPr>
      <w:pageBreakBefore/>
      <w:numPr>
        <w:numId w:val="0"/>
      </w:numPr>
      <w:spacing w:after="120"/>
    </w:pPr>
  </w:style>
  <w:style w:type="paragraph" w:customStyle="1" w:styleId="L11">
    <w:name w:val="L1_1"/>
    <w:basedOn w:val="Heading11"/>
    <w:next w:val="Normal1"/>
    <w:qFormat/>
    <w:rsid w:val="009A3A16"/>
    <w:pPr>
      <w:numPr>
        <w:numId w:val="9"/>
      </w:numPr>
      <w:spacing w:before="240" w:after="60"/>
    </w:pPr>
    <w:rPr>
      <w:rFonts w:ascii="Arial" w:hAnsi="Arial" w:cs="Arial"/>
      <w:color w:val="000000"/>
      <w:kern w:val="32"/>
      <w:sz w:val="32"/>
      <w:szCs w:val="32"/>
      <w:lang w:eastAsia="ru-RU"/>
    </w:rPr>
  </w:style>
  <w:style w:type="paragraph" w:customStyle="1" w:styleId="L21">
    <w:name w:val="L2_1"/>
    <w:basedOn w:val="Heading21"/>
    <w:next w:val="Normal1"/>
    <w:qFormat/>
    <w:rsid w:val="009A3A16"/>
    <w:pPr>
      <w:numPr>
        <w:ilvl w:val="1"/>
        <w:numId w:val="9"/>
      </w:numPr>
      <w:spacing w:before="240" w:after="120"/>
      <w:jc w:val="both"/>
    </w:pPr>
    <w:rPr>
      <w:rFonts w:ascii="Arial" w:hAnsi="Arial" w:cs="Arial"/>
      <w:iCs/>
      <w:color w:val="000000"/>
      <w:sz w:val="28"/>
      <w:szCs w:val="28"/>
      <w:lang w:eastAsia="en-AU"/>
    </w:rPr>
  </w:style>
  <w:style w:type="paragraph" w:customStyle="1" w:styleId="Heading21">
    <w:name w:val="Heading 2_1"/>
    <w:basedOn w:val="Normal1"/>
    <w:next w:val="Normal1"/>
    <w:link w:val="Heading2Char1"/>
    <w:uiPriority w:val="9"/>
    <w:unhideWhenUsed/>
    <w:qFormat/>
    <w:rsid w:val="009A3A16"/>
    <w:pPr>
      <w:keepNext/>
      <w:keepLines/>
      <w:spacing w:before="200" w:after="0"/>
      <w:outlineLvl w:val="1"/>
    </w:pPr>
    <w:rPr>
      <w:rFonts w:ascii="Cambria" w:eastAsia="Times New Roman" w:hAnsi="Cambria"/>
      <w:b/>
      <w:bCs/>
      <w:color w:val="4F81BD"/>
      <w:sz w:val="26"/>
      <w:szCs w:val="26"/>
    </w:rPr>
  </w:style>
  <w:style w:type="paragraph" w:customStyle="1" w:styleId="Normal1">
    <w:name w:val="Normal_1"/>
    <w:qFormat/>
    <w:rsid w:val="009A3A16"/>
    <w:pPr>
      <w:spacing w:after="60"/>
    </w:pPr>
    <w:rPr>
      <w:rFonts w:ascii="Times New Roman" w:hAnsi="Times New Roman"/>
      <w:sz w:val="24"/>
      <w:szCs w:val="22"/>
      <w:lang w:eastAsia="en-US"/>
    </w:rPr>
  </w:style>
  <w:style w:type="character" w:customStyle="1" w:styleId="Heading2Char1">
    <w:name w:val="Heading 2 Char_1"/>
    <w:basedOn w:val="DefaultParagraphFont"/>
    <w:link w:val="Heading21"/>
    <w:uiPriority w:val="9"/>
    <w:rsid w:val="009A3A16"/>
    <w:rPr>
      <w:rFonts w:ascii="Cambria" w:eastAsia="Times New Roman" w:hAnsi="Cambria"/>
      <w:b/>
      <w:bCs/>
      <w:color w:val="4F81BD"/>
      <w:sz w:val="26"/>
      <w:szCs w:val="26"/>
      <w:lang w:eastAsia="en-US"/>
    </w:rPr>
  </w:style>
  <w:style w:type="paragraph" w:customStyle="1" w:styleId="L31">
    <w:name w:val="L3_1"/>
    <w:basedOn w:val="Heading31"/>
    <w:next w:val="Normal1"/>
    <w:qFormat/>
    <w:rsid w:val="009A3A16"/>
    <w:pPr>
      <w:keepLines w:val="0"/>
      <w:numPr>
        <w:ilvl w:val="2"/>
        <w:numId w:val="9"/>
      </w:numPr>
      <w:spacing w:before="120" w:after="120"/>
    </w:pPr>
    <w:rPr>
      <w:rFonts w:ascii="Arial" w:hAnsi="Arial" w:cs="Arial"/>
      <w:color w:val="000000"/>
      <w:szCs w:val="26"/>
      <w:lang w:eastAsia="en-AU"/>
    </w:rPr>
  </w:style>
  <w:style w:type="paragraph" w:customStyle="1" w:styleId="Heading31">
    <w:name w:val="Heading 3_1"/>
    <w:basedOn w:val="Normal1"/>
    <w:next w:val="Normal1"/>
    <w:link w:val="Heading3Char1"/>
    <w:uiPriority w:val="9"/>
    <w:semiHidden/>
    <w:unhideWhenUsed/>
    <w:qFormat/>
    <w:rsid w:val="009A3A16"/>
    <w:pPr>
      <w:keepNext/>
      <w:keepLines/>
      <w:spacing w:before="200" w:after="0"/>
      <w:outlineLvl w:val="2"/>
    </w:pPr>
    <w:rPr>
      <w:rFonts w:ascii="Cambria" w:eastAsia="Times New Roman" w:hAnsi="Cambria"/>
      <w:b/>
      <w:bCs/>
      <w:color w:val="4F81BD"/>
    </w:rPr>
  </w:style>
  <w:style w:type="character" w:customStyle="1" w:styleId="Heading3Char1">
    <w:name w:val="Heading 3 Char_1"/>
    <w:basedOn w:val="DefaultParagraphFont"/>
    <w:link w:val="Heading31"/>
    <w:uiPriority w:val="9"/>
    <w:semiHidden/>
    <w:rsid w:val="009A3A16"/>
    <w:rPr>
      <w:rFonts w:ascii="Cambria" w:eastAsia="Times New Roman" w:hAnsi="Cambria"/>
      <w:b/>
      <w:bCs/>
      <w:color w:val="4F81BD"/>
      <w:sz w:val="24"/>
      <w:szCs w:val="22"/>
      <w:lang w:eastAsia="en-US"/>
    </w:rPr>
  </w:style>
  <w:style w:type="paragraph" w:customStyle="1" w:styleId="Heading11">
    <w:name w:val="Heading 1_1"/>
    <w:basedOn w:val="Normal1"/>
    <w:next w:val="Normal1"/>
    <w:link w:val="Heading1Char1"/>
    <w:uiPriority w:val="9"/>
    <w:qFormat/>
    <w:rsid w:val="009A3A16"/>
    <w:pPr>
      <w:keepNext/>
      <w:keepLines/>
      <w:spacing w:before="480" w:after="0"/>
      <w:outlineLvl w:val="0"/>
    </w:pPr>
    <w:rPr>
      <w:rFonts w:ascii="Cambria" w:eastAsia="Times New Roman" w:hAnsi="Cambria"/>
      <w:b/>
      <w:bCs/>
      <w:color w:val="365F91"/>
      <w:sz w:val="28"/>
      <w:szCs w:val="28"/>
    </w:rPr>
  </w:style>
  <w:style w:type="character" w:customStyle="1" w:styleId="Heading1Char1">
    <w:name w:val="Heading 1 Char_1"/>
    <w:basedOn w:val="DefaultParagraphFont"/>
    <w:link w:val="Heading11"/>
    <w:uiPriority w:val="9"/>
    <w:rsid w:val="009A3A16"/>
    <w:rPr>
      <w:rFonts w:ascii="Cambria" w:eastAsia="Times New Roman" w:hAnsi="Cambria"/>
      <w:b/>
      <w:bCs/>
      <w:color w:val="365F91"/>
      <w:sz w:val="28"/>
      <w:szCs w:val="28"/>
      <w:lang w:eastAsia="en-US"/>
    </w:rPr>
  </w:style>
  <w:style w:type="paragraph" w:styleId="TOC2">
    <w:name w:val="toc 2"/>
    <w:basedOn w:val="Normal"/>
    <w:next w:val="Normal"/>
    <w:autoRedefine/>
    <w:rsid w:val="00805BCE"/>
    <w:pPr>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6DAE-EB6D-4F6E-83AE-03109AC6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Commodity Case v1.2.dotx</Template>
  <TotalTime>1</TotalTime>
  <Pages>14</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Nathan</dc:creator>
  <cp:lastModifiedBy>Schmidt, Nathan</cp:lastModifiedBy>
  <cp:revision>1</cp:revision>
  <dcterms:created xsi:type="dcterms:W3CDTF">2020-03-02T05:39:00Z</dcterms:created>
  <dcterms:modified xsi:type="dcterms:W3CDTF">2020-03-02T05:40:00Z</dcterms:modified>
</cp:coreProperties>
</file>